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EB1C5" w14:textId="77777777" w:rsidR="001A3F21" w:rsidRDefault="001A3F21" w:rsidP="001A3F21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32988438"/>
      <w:bookmarkStart w:id="1" w:name="WorksheetH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11A3755" wp14:editId="0F456001">
            <wp:simplePos x="0" y="0"/>
            <wp:positionH relativeFrom="column">
              <wp:posOffset>5785485</wp:posOffset>
            </wp:positionH>
            <wp:positionV relativeFrom="paragraph">
              <wp:posOffset>132080</wp:posOffset>
            </wp:positionV>
            <wp:extent cx="359410" cy="359410"/>
            <wp:effectExtent l="0" t="0" r="2540" b="2540"/>
            <wp:wrapNone/>
            <wp:docPr id="50" name="Pictur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Worksheet H: Dice investigation</w:t>
      </w:r>
      <w:bookmarkEnd w:id="0"/>
      <w:r>
        <w:rPr>
          <w:color w:val="auto"/>
        </w:rPr>
        <w:t xml:space="preserve"> </w:t>
      </w:r>
    </w:p>
    <w:bookmarkEnd w:id="1"/>
    <w:p w14:paraId="4A5686DE" w14:textId="77777777" w:rsidR="001A3F21" w:rsidRDefault="001A3F21" w:rsidP="001A3F21">
      <w:pPr>
        <w:pStyle w:val="Body"/>
        <w:numPr>
          <w:ilvl w:val="0"/>
          <w:numId w:val="50"/>
        </w:numPr>
        <w:rPr>
          <w:sz w:val="22"/>
        </w:rPr>
      </w:pPr>
      <w:r w:rsidRPr="0058349F">
        <w:rPr>
          <w:sz w:val="22"/>
        </w:rPr>
        <w:t xml:space="preserve">Each member of the class needs a pair of dice to roll. </w:t>
      </w:r>
    </w:p>
    <w:p w14:paraId="7480DB3F" w14:textId="77777777" w:rsidR="001A3F21" w:rsidRDefault="001A3F21" w:rsidP="001A3F21">
      <w:pPr>
        <w:pStyle w:val="Body"/>
        <w:numPr>
          <w:ilvl w:val="0"/>
          <w:numId w:val="50"/>
        </w:numPr>
        <w:rPr>
          <w:sz w:val="22"/>
        </w:rPr>
      </w:pPr>
      <w:r w:rsidRPr="0058349F">
        <w:rPr>
          <w:sz w:val="22"/>
        </w:rPr>
        <w:t xml:space="preserve">A success will be to roll two sixes, </w:t>
      </w:r>
    </w:p>
    <w:p w14:paraId="0E67EF9C" w14:textId="77777777" w:rsidR="001A3F21" w:rsidRDefault="001A3F21" w:rsidP="001A3F21">
      <w:pPr>
        <w:pStyle w:val="Body"/>
        <w:numPr>
          <w:ilvl w:val="0"/>
          <w:numId w:val="50"/>
        </w:numPr>
        <w:rPr>
          <w:sz w:val="22"/>
        </w:rPr>
      </w:pPr>
      <w:r>
        <w:rPr>
          <w:sz w:val="22"/>
        </w:rPr>
        <w:t>T</w:t>
      </w:r>
      <w:r w:rsidRPr="0058349F">
        <w:rPr>
          <w:sz w:val="22"/>
        </w:rPr>
        <w:t xml:space="preserve">he total number of successes in the class should be recorded each time </w:t>
      </w:r>
    </w:p>
    <w:p w14:paraId="445FE08E" w14:textId="77777777" w:rsidR="001A3F21" w:rsidRPr="0058349F" w:rsidRDefault="001A3F21" w:rsidP="001A3F21">
      <w:pPr>
        <w:pStyle w:val="Body"/>
        <w:numPr>
          <w:ilvl w:val="0"/>
          <w:numId w:val="50"/>
        </w:numPr>
        <w:rPr>
          <w:sz w:val="22"/>
        </w:rPr>
      </w:pPr>
      <w:r>
        <w:rPr>
          <w:sz w:val="22"/>
        </w:rPr>
        <w:t>Repeat the</w:t>
      </w:r>
      <w:r w:rsidRPr="0058349F">
        <w:rPr>
          <w:sz w:val="22"/>
        </w:rPr>
        <w:t xml:space="preserve"> experiment 20 times.</w:t>
      </w:r>
      <w:bookmarkStart w:id="2" w:name="_GoBack"/>
      <w:bookmarkEnd w:id="2"/>
    </w:p>
    <w:p w14:paraId="2D3679DC" w14:textId="77777777" w:rsidR="001A3F21" w:rsidRPr="0058349F" w:rsidRDefault="001A3F21" w:rsidP="001A3F21">
      <w:pPr>
        <w:pStyle w:val="Body"/>
        <w:rPr>
          <w:sz w:val="22"/>
        </w:rPr>
      </w:pPr>
    </w:p>
    <w:p w14:paraId="1DEDB155" w14:textId="77777777" w:rsidR="001A3F21" w:rsidRPr="0058349F" w:rsidRDefault="001A3F21" w:rsidP="001A3F21">
      <w:pPr>
        <w:pStyle w:val="Body"/>
        <w:rPr>
          <w:sz w:val="22"/>
        </w:rPr>
      </w:pPr>
      <w:r w:rsidRPr="0058349F">
        <w:rPr>
          <w:sz w:val="22"/>
        </w:rPr>
        <w:t xml:space="preserve">Then calculate the relative frequencies, the exact binomial probabilities using </w:t>
      </w:r>
      <m:oMath>
        <m:r>
          <w:rPr>
            <w:rFonts w:ascii="Cambria Math" w:hAnsi="Cambria Math"/>
            <w:sz w:val="22"/>
          </w:rPr>
          <m:t>X~B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n,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</w:rPr>
                  <m:t>36</m:t>
                </m:r>
              </m:den>
            </m:f>
          </m:e>
        </m:d>
      </m:oMath>
      <w:r w:rsidRPr="0058349F">
        <w:rPr>
          <w:sz w:val="22"/>
        </w:rPr>
        <w:t xml:space="preserve"> and the approximate Poisson probabilities using </w:t>
      </w:r>
      <m:oMath>
        <m:r>
          <w:rPr>
            <w:rFonts w:ascii="Cambria Math" w:hAnsi="Cambria Math"/>
            <w:sz w:val="22"/>
          </w:rPr>
          <m:t>X~Po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</w:rPr>
                  <m:t>36</m:t>
                </m:r>
              </m:den>
            </m:f>
            <m:r>
              <w:rPr>
                <w:rFonts w:ascii="Cambria Math" w:hAnsi="Cambria Math"/>
                <w:sz w:val="22"/>
              </w:rPr>
              <m:t>×n</m:t>
            </m:r>
          </m:e>
        </m:d>
      </m:oMath>
      <w:r w:rsidRPr="0058349F">
        <w:rPr>
          <w:sz w:val="22"/>
        </w:rPr>
        <w:t xml:space="preserve">. </w:t>
      </w:r>
    </w:p>
    <w:p w14:paraId="42B8DD80" w14:textId="77777777" w:rsidR="001A3F21" w:rsidRPr="0058349F" w:rsidRDefault="001A3F21" w:rsidP="001A3F21">
      <w:pPr>
        <w:pStyle w:val="Body"/>
        <w:rPr>
          <w:sz w:val="22"/>
        </w:rPr>
      </w:pPr>
    </w:p>
    <w:p w14:paraId="49164640" w14:textId="77777777" w:rsidR="001A3F21" w:rsidRPr="0058349F" w:rsidRDefault="001A3F21" w:rsidP="001A3F21">
      <w:pPr>
        <w:pStyle w:val="Body"/>
        <w:rPr>
          <w:b/>
          <w:sz w:val="22"/>
        </w:rPr>
      </w:pPr>
      <w:r>
        <w:rPr>
          <w:b/>
          <w:sz w:val="22"/>
        </w:rPr>
        <w:t>Data c</w:t>
      </w:r>
      <w:r w:rsidRPr="0058349F">
        <w:rPr>
          <w:b/>
          <w:sz w:val="22"/>
        </w:rPr>
        <w:t>ollection</w:t>
      </w:r>
    </w:p>
    <w:p w14:paraId="7691DB6A" w14:textId="77777777" w:rsidR="001A3F21" w:rsidRPr="0058349F" w:rsidRDefault="001A3F21" w:rsidP="001A3F21">
      <w:pPr>
        <w:pStyle w:val="Body"/>
        <w:rPr>
          <w:sz w:val="22"/>
        </w:rPr>
      </w:pPr>
      <w:r w:rsidRPr="0058349F">
        <w:rPr>
          <w:sz w:val="22"/>
        </w:rPr>
        <w:t>Number of learners  …………………  so use the following:</w:t>
      </w:r>
    </w:p>
    <w:p w14:paraId="549B6D5D" w14:textId="77777777" w:rsidR="001A3F21" w:rsidRPr="0058349F" w:rsidRDefault="001A3F21" w:rsidP="001A3F21">
      <w:pPr>
        <w:pStyle w:val="Body"/>
        <w:rPr>
          <w:sz w:val="22"/>
        </w:rPr>
      </w:pPr>
    </w:p>
    <w:p w14:paraId="69BF6C5D" w14:textId="77777777" w:rsidR="001A3F21" w:rsidRPr="0058349F" w:rsidRDefault="001A3F21" w:rsidP="001A3F21">
      <w:pPr>
        <w:pStyle w:val="Body"/>
        <w:rPr>
          <w:sz w:val="22"/>
        </w:rPr>
      </w:pPr>
      <w:r>
        <w:rPr>
          <w:sz w:val="22"/>
        </w:rPr>
        <w:t>Binomial d</w:t>
      </w:r>
      <w:r w:rsidRPr="0058349F">
        <w:rPr>
          <w:sz w:val="22"/>
        </w:rPr>
        <w:t>istribution</w:t>
      </w:r>
    </w:p>
    <w:p w14:paraId="6FAD14FB" w14:textId="77777777" w:rsidR="001A3F21" w:rsidRPr="0058349F" w:rsidRDefault="001A3F21" w:rsidP="001A3F21">
      <w:pPr>
        <w:pStyle w:val="Body"/>
        <w:rPr>
          <w:sz w:val="22"/>
        </w:rPr>
      </w:pPr>
    </w:p>
    <w:p w14:paraId="5E0AE249" w14:textId="77777777" w:rsidR="001A3F21" w:rsidRPr="0058349F" w:rsidRDefault="001A3F21" w:rsidP="001A3F21">
      <w:pPr>
        <w:pStyle w:val="Body"/>
        <w:rPr>
          <w:sz w:val="22"/>
        </w:rPr>
      </w:pPr>
      <w:r>
        <w:rPr>
          <w:sz w:val="22"/>
        </w:rPr>
        <w:t>Poisson d</w:t>
      </w:r>
      <w:r w:rsidRPr="0058349F">
        <w:rPr>
          <w:sz w:val="22"/>
        </w:rPr>
        <w:t xml:space="preserve">istribution </w:t>
      </w:r>
      <w:r>
        <w:rPr>
          <w:sz w:val="22"/>
        </w:rPr>
        <w:t xml:space="preserve"> </w:t>
      </w:r>
    </w:p>
    <w:p w14:paraId="6297E328" w14:textId="77777777" w:rsidR="001A3F21" w:rsidRDefault="001A3F21" w:rsidP="001A3F21">
      <w:pPr>
        <w:pStyle w:val="Body"/>
      </w:pPr>
    </w:p>
    <w:p w14:paraId="77F27129" w14:textId="77777777" w:rsidR="001A3F21" w:rsidRDefault="001A3F21" w:rsidP="001A3F21">
      <w:pPr>
        <w:pStyle w:val="Body"/>
      </w:pPr>
    </w:p>
    <w:tbl>
      <w:tblPr>
        <w:tblStyle w:val="TableGrid"/>
        <w:tblpPr w:leftFromText="180" w:rightFromText="180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A3F21" w14:paraId="0F84558E" w14:textId="77777777" w:rsidTr="0070693E">
        <w:tc>
          <w:tcPr>
            <w:tcW w:w="1925" w:type="dxa"/>
          </w:tcPr>
          <w:p w14:paraId="2AEC26DC" w14:textId="77777777" w:rsidR="001A3F21" w:rsidRPr="00C543B6" w:rsidRDefault="001A3F21" w:rsidP="0070693E">
            <w:pPr>
              <w:pStyle w:val="Body"/>
              <w:rPr>
                <w:sz w:val="22"/>
                <w:szCs w:val="22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vertAlign w:val="subscript"/>
                  </w:rPr>
                  <m:t>X</m:t>
                </m:r>
              </m:oMath>
            </m:oMathPara>
          </w:p>
        </w:tc>
        <w:tc>
          <w:tcPr>
            <w:tcW w:w="1925" w:type="dxa"/>
          </w:tcPr>
          <w:p w14:paraId="409B8E3A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 xml:space="preserve">Frequency,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oMath>
          </w:p>
        </w:tc>
        <w:tc>
          <w:tcPr>
            <w:tcW w:w="1926" w:type="dxa"/>
          </w:tcPr>
          <w:p w14:paraId="2AAC2BC7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Relative f</w:t>
            </w:r>
            <w:r w:rsidRPr="00C543B6">
              <w:rPr>
                <w:sz w:val="22"/>
                <w:szCs w:val="22"/>
              </w:rPr>
              <w:t xml:space="preserve">requency,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20</m:t>
                  </m:r>
                </m:den>
              </m:f>
            </m:oMath>
          </w:p>
        </w:tc>
        <w:tc>
          <w:tcPr>
            <w:tcW w:w="1926" w:type="dxa"/>
          </w:tcPr>
          <w:p w14:paraId="2A182991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Binomial</w:t>
            </w:r>
            <w:r>
              <w:rPr>
                <w:sz w:val="22"/>
                <w:szCs w:val="22"/>
              </w:rPr>
              <w:t xml:space="preserve"> p</w:t>
            </w:r>
            <w:r w:rsidRPr="00C543B6">
              <w:rPr>
                <w:sz w:val="22"/>
                <w:szCs w:val="22"/>
              </w:rPr>
              <w:t>robability</w:t>
            </w:r>
          </w:p>
        </w:tc>
        <w:tc>
          <w:tcPr>
            <w:tcW w:w="1926" w:type="dxa"/>
          </w:tcPr>
          <w:p w14:paraId="7BFF62F5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Poisson p</w:t>
            </w:r>
            <w:r w:rsidRPr="00C543B6">
              <w:rPr>
                <w:sz w:val="22"/>
                <w:szCs w:val="22"/>
              </w:rPr>
              <w:t>robability</w:t>
            </w:r>
          </w:p>
        </w:tc>
      </w:tr>
      <w:tr w:rsidR="001A3F21" w14:paraId="495CD249" w14:textId="77777777" w:rsidTr="0070693E">
        <w:tc>
          <w:tcPr>
            <w:tcW w:w="1925" w:type="dxa"/>
          </w:tcPr>
          <w:p w14:paraId="62D2E87F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502E4E04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B73CF4A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44E40992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7B500F03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</w:tr>
      <w:tr w:rsidR="001A3F21" w14:paraId="5B550C67" w14:textId="77777777" w:rsidTr="0070693E">
        <w:tc>
          <w:tcPr>
            <w:tcW w:w="1925" w:type="dxa"/>
          </w:tcPr>
          <w:p w14:paraId="08FC1F74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1</w:t>
            </w:r>
          </w:p>
        </w:tc>
        <w:tc>
          <w:tcPr>
            <w:tcW w:w="1925" w:type="dxa"/>
          </w:tcPr>
          <w:p w14:paraId="4B4F4BF4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3C21ACED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72F3DF67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0CE746C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</w:tr>
      <w:tr w:rsidR="001A3F21" w14:paraId="3B4B9BC2" w14:textId="77777777" w:rsidTr="0070693E">
        <w:tc>
          <w:tcPr>
            <w:tcW w:w="1925" w:type="dxa"/>
          </w:tcPr>
          <w:p w14:paraId="68C9BBF5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2</w:t>
            </w:r>
          </w:p>
        </w:tc>
        <w:tc>
          <w:tcPr>
            <w:tcW w:w="1925" w:type="dxa"/>
          </w:tcPr>
          <w:p w14:paraId="1E3C9F77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6BE5C91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FF1F354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2010B063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</w:tr>
      <w:tr w:rsidR="001A3F21" w14:paraId="1FB27B06" w14:textId="77777777" w:rsidTr="0070693E">
        <w:tc>
          <w:tcPr>
            <w:tcW w:w="1925" w:type="dxa"/>
          </w:tcPr>
          <w:p w14:paraId="5EA33A7D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3</w:t>
            </w:r>
          </w:p>
        </w:tc>
        <w:tc>
          <w:tcPr>
            <w:tcW w:w="1925" w:type="dxa"/>
          </w:tcPr>
          <w:p w14:paraId="3707C585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40315FAD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413039F4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722C11C4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</w:tr>
      <w:tr w:rsidR="001A3F21" w14:paraId="65F75D79" w14:textId="77777777" w:rsidTr="0070693E">
        <w:tc>
          <w:tcPr>
            <w:tcW w:w="1925" w:type="dxa"/>
          </w:tcPr>
          <w:p w14:paraId="1D266189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4</w:t>
            </w:r>
          </w:p>
        </w:tc>
        <w:tc>
          <w:tcPr>
            <w:tcW w:w="1925" w:type="dxa"/>
          </w:tcPr>
          <w:p w14:paraId="64787BC4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7D30F47A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5A1FEA33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568865D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</w:tr>
      <w:tr w:rsidR="001A3F21" w14:paraId="0D05C0F8" w14:textId="77777777" w:rsidTr="0070693E">
        <w:tc>
          <w:tcPr>
            <w:tcW w:w="1925" w:type="dxa"/>
          </w:tcPr>
          <w:p w14:paraId="5DC9D3EE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5</w:t>
            </w:r>
          </w:p>
        </w:tc>
        <w:tc>
          <w:tcPr>
            <w:tcW w:w="1925" w:type="dxa"/>
          </w:tcPr>
          <w:p w14:paraId="22D43DA9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434E3AF6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2B38BC8C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3AA5FDC8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</w:tr>
      <w:tr w:rsidR="001A3F21" w14:paraId="4F9F614D" w14:textId="77777777" w:rsidTr="0070693E">
        <w:tc>
          <w:tcPr>
            <w:tcW w:w="1925" w:type="dxa"/>
          </w:tcPr>
          <w:p w14:paraId="30C89F5E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6</w:t>
            </w:r>
          </w:p>
        </w:tc>
        <w:tc>
          <w:tcPr>
            <w:tcW w:w="1925" w:type="dxa"/>
          </w:tcPr>
          <w:p w14:paraId="1B96B89C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0034FBE3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0BAFE452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75D6E1BF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</w:tr>
      <w:tr w:rsidR="001A3F21" w14:paraId="6C6FA16C" w14:textId="77777777" w:rsidTr="0070693E">
        <w:tc>
          <w:tcPr>
            <w:tcW w:w="1925" w:type="dxa"/>
          </w:tcPr>
          <w:p w14:paraId="30649A85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7</w:t>
            </w:r>
          </w:p>
        </w:tc>
        <w:tc>
          <w:tcPr>
            <w:tcW w:w="1925" w:type="dxa"/>
          </w:tcPr>
          <w:p w14:paraId="1E88A81A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7BA5A15E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C2C8EA2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74689D83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</w:tr>
      <w:tr w:rsidR="001A3F21" w14:paraId="57CF03BA" w14:textId="77777777" w:rsidTr="0070693E">
        <w:tc>
          <w:tcPr>
            <w:tcW w:w="1925" w:type="dxa"/>
          </w:tcPr>
          <w:p w14:paraId="1190AFBD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8</w:t>
            </w:r>
          </w:p>
        </w:tc>
        <w:tc>
          <w:tcPr>
            <w:tcW w:w="1925" w:type="dxa"/>
          </w:tcPr>
          <w:p w14:paraId="76B290BE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3B67B3DF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46C4CC1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9C93A51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</w:tr>
      <w:tr w:rsidR="001A3F21" w14:paraId="0F4B2E1A" w14:textId="77777777" w:rsidTr="0070693E">
        <w:tc>
          <w:tcPr>
            <w:tcW w:w="1925" w:type="dxa"/>
          </w:tcPr>
          <w:p w14:paraId="3BCEC94B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9</w:t>
            </w:r>
          </w:p>
        </w:tc>
        <w:tc>
          <w:tcPr>
            <w:tcW w:w="1925" w:type="dxa"/>
          </w:tcPr>
          <w:p w14:paraId="070D0A1B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A4968B4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0D429264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4DF6C75E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</w:tr>
      <w:tr w:rsidR="001A3F21" w14:paraId="59994062" w14:textId="77777777" w:rsidTr="0070693E">
        <w:tc>
          <w:tcPr>
            <w:tcW w:w="1925" w:type="dxa"/>
          </w:tcPr>
          <w:p w14:paraId="523463D3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10</w:t>
            </w:r>
          </w:p>
        </w:tc>
        <w:tc>
          <w:tcPr>
            <w:tcW w:w="1925" w:type="dxa"/>
          </w:tcPr>
          <w:p w14:paraId="3EE68153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2BFC27AB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038A8EC9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75946951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</w:tr>
      <w:tr w:rsidR="001A3F21" w14:paraId="63EEA1E2" w14:textId="77777777" w:rsidTr="0070693E">
        <w:tc>
          <w:tcPr>
            <w:tcW w:w="1925" w:type="dxa"/>
          </w:tcPr>
          <w:p w14:paraId="6747E875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……….</w:t>
            </w:r>
          </w:p>
        </w:tc>
        <w:tc>
          <w:tcPr>
            <w:tcW w:w="1925" w:type="dxa"/>
          </w:tcPr>
          <w:p w14:paraId="4CADD02E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43186255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98126C1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0AB885B8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</w:tr>
      <w:tr w:rsidR="001A3F21" w14:paraId="091A4509" w14:textId="77777777" w:rsidTr="0070693E">
        <w:tc>
          <w:tcPr>
            <w:tcW w:w="1925" w:type="dxa"/>
          </w:tcPr>
          <w:p w14:paraId="54C5443A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14:paraId="2ED738D7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  <w:r w:rsidRPr="00C543B6">
              <w:rPr>
                <w:sz w:val="22"/>
                <w:szCs w:val="22"/>
              </w:rPr>
              <w:t>Total = 20</w:t>
            </w:r>
          </w:p>
        </w:tc>
        <w:tc>
          <w:tcPr>
            <w:tcW w:w="1926" w:type="dxa"/>
          </w:tcPr>
          <w:p w14:paraId="11AC6CCB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ED675AD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246D1DBB" w14:textId="77777777" w:rsidR="001A3F21" w:rsidRPr="00C543B6" w:rsidRDefault="001A3F21" w:rsidP="0070693E">
            <w:pPr>
              <w:pStyle w:val="Body"/>
              <w:rPr>
                <w:sz w:val="22"/>
                <w:szCs w:val="22"/>
              </w:rPr>
            </w:pPr>
          </w:p>
        </w:tc>
      </w:tr>
    </w:tbl>
    <w:p w14:paraId="4FD7234A" w14:textId="77777777" w:rsidR="001A3F21" w:rsidRDefault="001A3F21" w:rsidP="001A3F21">
      <w:pPr>
        <w:pStyle w:val="Body"/>
      </w:pPr>
    </w:p>
    <w:p w14:paraId="0B71B07E" w14:textId="77777777" w:rsidR="001A3F21" w:rsidRDefault="001A3F21" w:rsidP="001A3F21">
      <w:pPr>
        <w:pStyle w:val="Body"/>
      </w:pPr>
    </w:p>
    <w:p w14:paraId="37E1A5BA" w14:textId="238C86C0" w:rsidR="00254F04" w:rsidRPr="001A3F21" w:rsidRDefault="001A3F21" w:rsidP="001A3F21">
      <w:r w:rsidRPr="00236C64">
        <w:rPr>
          <w:b/>
        </w:rPr>
        <w:t>Conclusion</w:t>
      </w:r>
    </w:p>
    <w:sectPr w:rsidR="00254F04" w:rsidRPr="001A3F21" w:rsidSect="00187002">
      <w:footerReference w:type="even" r:id="rId9"/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3D65" w14:textId="77777777" w:rsidR="00524D8C" w:rsidRDefault="0052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6491"/>
    <w:multiLevelType w:val="hybridMultilevel"/>
    <w:tmpl w:val="B508A41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70080E"/>
    <w:multiLevelType w:val="hybridMultilevel"/>
    <w:tmpl w:val="548618AE"/>
    <w:lvl w:ilvl="0" w:tplc="012663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C053A"/>
    <w:multiLevelType w:val="hybridMultilevel"/>
    <w:tmpl w:val="73669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202B8"/>
    <w:multiLevelType w:val="hybridMultilevel"/>
    <w:tmpl w:val="AF1E95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9"/>
  </w:num>
  <w:num w:numId="3">
    <w:abstractNumId w:val="24"/>
  </w:num>
  <w:num w:numId="4">
    <w:abstractNumId w:val="2"/>
  </w:num>
  <w:num w:numId="5">
    <w:abstractNumId w:val="33"/>
  </w:num>
  <w:num w:numId="6">
    <w:abstractNumId w:val="18"/>
  </w:num>
  <w:num w:numId="7">
    <w:abstractNumId w:val="5"/>
  </w:num>
  <w:num w:numId="8">
    <w:abstractNumId w:val="6"/>
  </w:num>
  <w:num w:numId="9">
    <w:abstractNumId w:val="21"/>
  </w:num>
  <w:num w:numId="10">
    <w:abstractNumId w:val="14"/>
  </w:num>
  <w:num w:numId="11">
    <w:abstractNumId w:val="23"/>
  </w:num>
  <w:num w:numId="12">
    <w:abstractNumId w:val="16"/>
  </w:num>
  <w:num w:numId="13">
    <w:abstractNumId w:val="19"/>
  </w:num>
  <w:num w:numId="14">
    <w:abstractNumId w:val="30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9"/>
  </w:num>
  <w:num w:numId="22">
    <w:abstractNumId w:val="20"/>
  </w:num>
  <w:num w:numId="23">
    <w:abstractNumId w:val="27"/>
  </w:num>
  <w:num w:numId="24">
    <w:abstractNumId w:val="25"/>
  </w:num>
  <w:num w:numId="25">
    <w:abstractNumId w:val="37"/>
  </w:num>
  <w:num w:numId="26">
    <w:abstractNumId w:val="38"/>
  </w:num>
  <w:num w:numId="27">
    <w:abstractNumId w:val="17"/>
  </w:num>
  <w:num w:numId="28">
    <w:abstractNumId w:val="10"/>
  </w:num>
  <w:num w:numId="29">
    <w:abstractNumId w:val="13"/>
  </w:num>
  <w:num w:numId="30">
    <w:abstractNumId w:val="34"/>
  </w:num>
  <w:num w:numId="31">
    <w:abstractNumId w:val="7"/>
  </w:num>
  <w:num w:numId="32">
    <w:abstractNumId w:val="32"/>
  </w:num>
  <w:num w:numId="33">
    <w:abstractNumId w:val="12"/>
  </w:num>
  <w:num w:numId="34">
    <w:abstractNumId w:val="22"/>
  </w:num>
  <w:num w:numId="35">
    <w:abstractNumId w:val="3"/>
  </w:num>
  <w:num w:numId="36">
    <w:abstractNumId w:val="35"/>
  </w:num>
  <w:num w:numId="37">
    <w:abstractNumId w:val="35"/>
  </w:num>
  <w:num w:numId="38">
    <w:abstractNumId w:val="35"/>
  </w:num>
  <w:num w:numId="39">
    <w:abstractNumId w:val="35"/>
  </w:num>
  <w:num w:numId="40">
    <w:abstractNumId w:val="35"/>
  </w:num>
  <w:num w:numId="41">
    <w:abstractNumId w:val="35"/>
  </w:num>
  <w:num w:numId="42">
    <w:abstractNumId w:val="35"/>
  </w:num>
  <w:num w:numId="43">
    <w:abstractNumId w:val="35"/>
  </w:num>
  <w:num w:numId="44">
    <w:abstractNumId w:val="35"/>
  </w:num>
  <w:num w:numId="45">
    <w:abstractNumId w:val="35"/>
  </w:num>
  <w:num w:numId="46">
    <w:abstractNumId w:val="35"/>
  </w:num>
  <w:num w:numId="47">
    <w:abstractNumId w:val="15"/>
  </w:num>
  <w:num w:numId="48">
    <w:abstractNumId w:val="36"/>
  </w:num>
  <w:num w:numId="49">
    <w:abstractNumId w:val="28"/>
  </w:num>
  <w:num w:numId="50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39B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002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3F21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67B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4D8C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0785D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C8E"/>
    <w:rsid w:val="00957E04"/>
    <w:rsid w:val="00960014"/>
    <w:rsid w:val="00960DEA"/>
    <w:rsid w:val="00961046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1195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7CEC-5D7A-47CD-8FF0-600CBFF1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621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2019-02-28T11:06:00Z</dcterms:created>
  <dcterms:modified xsi:type="dcterms:W3CDTF">2019-02-28T11:06:00Z</dcterms:modified>
</cp:coreProperties>
</file>