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E502D" w14:textId="77777777" w:rsidR="00FD1195" w:rsidRPr="0004345B" w:rsidRDefault="00FD1195" w:rsidP="00FD1195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32988415"/>
      <w:bookmarkStart w:id="1" w:name="WorksheetG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4D6647F1" wp14:editId="7178518F">
            <wp:simplePos x="0" y="0"/>
            <wp:positionH relativeFrom="column">
              <wp:posOffset>5767705</wp:posOffset>
            </wp:positionH>
            <wp:positionV relativeFrom="paragraph">
              <wp:posOffset>125730</wp:posOffset>
            </wp:positionV>
            <wp:extent cx="359410" cy="359410"/>
            <wp:effectExtent l="0" t="0" r="2540" b="2540"/>
            <wp:wrapNone/>
            <wp:docPr id="61" name="Pictur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>Worksheet G: Calculating p</w:t>
      </w:r>
      <w:r w:rsidRPr="006E1A04">
        <w:rPr>
          <w:color w:val="auto"/>
        </w:rPr>
        <w:t>robabilities</w:t>
      </w:r>
      <w:bookmarkEnd w:id="0"/>
      <w:r w:rsidRPr="006E1A04">
        <w:rPr>
          <w:color w:val="auto"/>
        </w:rPr>
        <w:t xml:space="preserve"> </w:t>
      </w:r>
    </w:p>
    <w:bookmarkEnd w:id="1"/>
    <w:p w14:paraId="2E56C868" w14:textId="77777777" w:rsidR="00FD1195" w:rsidRDefault="00FD1195" w:rsidP="00FD1195">
      <w:pPr>
        <w:pStyle w:val="Body"/>
      </w:pPr>
    </w:p>
    <w:p w14:paraId="52531380" w14:textId="77777777" w:rsidR="00FD1195" w:rsidRPr="006E1A04" w:rsidRDefault="00FD1195" w:rsidP="00FD1195">
      <w:pPr>
        <w:pStyle w:val="Body"/>
        <w:rPr>
          <w:sz w:val="22"/>
        </w:rPr>
      </w:pPr>
      <w:r w:rsidRPr="006E1A04">
        <w:rPr>
          <w:sz w:val="22"/>
        </w:rPr>
        <w:t>Investigation – When do the binomial and Poisson distributions give similar answers?</w:t>
      </w:r>
      <w:bookmarkStart w:id="2" w:name="_GoBack"/>
      <w:bookmarkEnd w:id="2"/>
    </w:p>
    <w:p w14:paraId="581FE78C" w14:textId="77777777" w:rsidR="00FD1195" w:rsidRDefault="00FD1195" w:rsidP="00FD1195">
      <w:pPr>
        <w:pStyle w:val="Body"/>
      </w:pPr>
    </w:p>
    <w:p w14:paraId="5B02BBBA" w14:textId="77777777" w:rsidR="00FD1195" w:rsidRPr="00753B62" w:rsidRDefault="00FD1195" w:rsidP="00FD1195">
      <w:pPr>
        <w:pStyle w:val="Body"/>
        <w:rPr>
          <w:sz w:val="22"/>
        </w:rPr>
      </w:pPr>
      <w:r w:rsidRPr="00753B62">
        <w:rPr>
          <w:sz w:val="22"/>
        </w:rPr>
        <w:t>Task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3285"/>
      </w:tblGrid>
      <w:tr w:rsidR="00FD1195" w:rsidRPr="0050287A" w14:paraId="78BB3759" w14:textId="77777777" w:rsidTr="0070693E">
        <w:tc>
          <w:tcPr>
            <w:tcW w:w="3284" w:type="dxa"/>
          </w:tcPr>
          <w:p w14:paraId="12E8AE8E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color w:val="auto"/>
                <w:sz w:val="22"/>
              </w:rPr>
            </w:pPr>
            <w:bookmarkStart w:id="3" w:name="_Toc532988416"/>
            <w:r>
              <w:rPr>
                <w:color w:val="auto"/>
                <w:sz w:val="22"/>
              </w:rPr>
              <w:t>Binomial</w:t>
            </w:r>
            <w:bookmarkEnd w:id="3"/>
          </w:p>
        </w:tc>
        <w:tc>
          <w:tcPr>
            <w:tcW w:w="3285" w:type="dxa"/>
          </w:tcPr>
          <w:p w14:paraId="037D4B37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color w:val="auto"/>
                <w:sz w:val="22"/>
              </w:rPr>
            </w:pPr>
            <w:bookmarkStart w:id="4" w:name="_Toc532988417"/>
            <w:r>
              <w:rPr>
                <w:color w:val="auto"/>
                <w:sz w:val="22"/>
              </w:rPr>
              <w:t>Poisson</w:t>
            </w:r>
            <w:bookmarkEnd w:id="4"/>
          </w:p>
        </w:tc>
      </w:tr>
      <w:tr w:rsidR="00FD1195" w:rsidRPr="0050287A" w14:paraId="4A1C691E" w14:textId="77777777" w:rsidTr="0070693E">
        <w:trPr>
          <w:trHeight w:val="1531"/>
        </w:trPr>
        <w:tc>
          <w:tcPr>
            <w:tcW w:w="3284" w:type="dxa"/>
          </w:tcPr>
          <w:p w14:paraId="41473E47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5" w:name="_Toc532988418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X~B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2"/>
                      </w:rPr>
                      <m:t>12,0.6</m:t>
                    </m:r>
                  </m:e>
                </m:d>
              </m:oMath>
            </m:oMathPara>
            <w:bookmarkEnd w:id="5"/>
          </w:p>
          <w:p w14:paraId="652D07D3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6" w:name="_Toc532988419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2"/>
                      </w:rPr>
                      <m:t>X=4</m:t>
                    </m:r>
                  </m:e>
                </m:d>
              </m:oMath>
            </m:oMathPara>
            <w:bookmarkEnd w:id="6"/>
          </w:p>
        </w:tc>
        <w:tc>
          <w:tcPr>
            <w:tcW w:w="3285" w:type="dxa"/>
          </w:tcPr>
          <w:p w14:paraId="0B922849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7" w:name="_Toc532988420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X~Po(7.2)</m:t>
                </m:r>
              </m:oMath>
            </m:oMathPara>
            <w:bookmarkEnd w:id="7"/>
          </w:p>
          <w:p w14:paraId="01202AF3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8" w:name="_Toc532988421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2"/>
                      </w:rPr>
                      <m:t>X=4</m:t>
                    </m:r>
                  </m:e>
                </m:d>
              </m:oMath>
            </m:oMathPara>
            <w:bookmarkEnd w:id="8"/>
          </w:p>
        </w:tc>
      </w:tr>
      <w:tr w:rsidR="00FD1195" w:rsidRPr="0050287A" w14:paraId="38AAF102" w14:textId="77777777" w:rsidTr="0070693E">
        <w:trPr>
          <w:trHeight w:val="1531"/>
        </w:trPr>
        <w:tc>
          <w:tcPr>
            <w:tcW w:w="3284" w:type="dxa"/>
          </w:tcPr>
          <w:p w14:paraId="3EF9909F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9" w:name="_Toc532988422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X~B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2"/>
                      </w:rPr>
                      <m:t>60,0.6</m:t>
                    </m:r>
                  </m:e>
                </m:d>
              </m:oMath>
            </m:oMathPara>
            <w:bookmarkEnd w:id="9"/>
          </w:p>
          <w:p w14:paraId="072DF836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10" w:name="_Toc532988423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2"/>
                      </w:rPr>
                      <m:t>X=35</m:t>
                    </m:r>
                  </m:e>
                </m:d>
              </m:oMath>
            </m:oMathPara>
            <w:bookmarkEnd w:id="10"/>
          </w:p>
        </w:tc>
        <w:tc>
          <w:tcPr>
            <w:tcW w:w="3285" w:type="dxa"/>
          </w:tcPr>
          <w:p w14:paraId="0997D7EF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11" w:name="_Toc532988424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X~Po(36)</m:t>
                </m:r>
              </m:oMath>
            </m:oMathPara>
            <w:bookmarkEnd w:id="11"/>
          </w:p>
          <w:p w14:paraId="214394AA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12" w:name="_Toc532988425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2"/>
                      </w:rPr>
                      <m:t>X=35</m:t>
                    </m:r>
                  </m:e>
                </m:d>
              </m:oMath>
            </m:oMathPara>
            <w:bookmarkEnd w:id="12"/>
          </w:p>
        </w:tc>
      </w:tr>
      <w:tr w:rsidR="00FD1195" w:rsidRPr="0050287A" w14:paraId="365A90D5" w14:textId="77777777" w:rsidTr="0070693E">
        <w:trPr>
          <w:trHeight w:val="1531"/>
        </w:trPr>
        <w:tc>
          <w:tcPr>
            <w:tcW w:w="3284" w:type="dxa"/>
          </w:tcPr>
          <w:p w14:paraId="10ECBCDC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13" w:name="_Toc532988426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X~B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2"/>
                      </w:rPr>
                      <m:t>50,0.2</m:t>
                    </m:r>
                  </m:e>
                </m:d>
              </m:oMath>
            </m:oMathPara>
            <w:bookmarkEnd w:id="13"/>
          </w:p>
          <w:p w14:paraId="6516034F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14" w:name="_Toc532988427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2"/>
                      </w:rPr>
                      <m:t>X=10</m:t>
                    </m:r>
                  </m:e>
                </m:d>
              </m:oMath>
            </m:oMathPara>
            <w:bookmarkEnd w:id="14"/>
          </w:p>
        </w:tc>
        <w:tc>
          <w:tcPr>
            <w:tcW w:w="3285" w:type="dxa"/>
          </w:tcPr>
          <w:p w14:paraId="1889E12B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15" w:name="_Toc532988428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X~Po(10)</m:t>
                </m:r>
              </m:oMath>
            </m:oMathPara>
            <w:bookmarkEnd w:id="15"/>
          </w:p>
          <w:p w14:paraId="7C8FDE92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16" w:name="_Toc532988429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2"/>
                      </w:rPr>
                      <m:t>X=10</m:t>
                    </m:r>
                  </m:e>
                </m:d>
              </m:oMath>
            </m:oMathPara>
            <w:bookmarkEnd w:id="16"/>
          </w:p>
        </w:tc>
      </w:tr>
      <w:tr w:rsidR="00FD1195" w:rsidRPr="0050287A" w14:paraId="0E62FCCD" w14:textId="77777777" w:rsidTr="0070693E">
        <w:trPr>
          <w:trHeight w:val="1531"/>
        </w:trPr>
        <w:tc>
          <w:tcPr>
            <w:tcW w:w="3284" w:type="dxa"/>
          </w:tcPr>
          <w:p w14:paraId="4B7316B7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17" w:name="_Toc532988430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X~B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2"/>
                      </w:rPr>
                      <m:t>50,0.05</m:t>
                    </m:r>
                  </m:e>
                </m:d>
              </m:oMath>
            </m:oMathPara>
            <w:bookmarkEnd w:id="17"/>
          </w:p>
          <w:p w14:paraId="193B546F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18" w:name="_Toc532988431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2"/>
                      </w:rPr>
                      <m:t>X=5</m:t>
                    </m:r>
                  </m:e>
                </m:d>
              </m:oMath>
            </m:oMathPara>
            <w:bookmarkEnd w:id="18"/>
          </w:p>
        </w:tc>
        <w:tc>
          <w:tcPr>
            <w:tcW w:w="3285" w:type="dxa"/>
          </w:tcPr>
          <w:p w14:paraId="1422D3A9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19" w:name="_Toc532988432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X~Po(2.5)</m:t>
                </m:r>
              </m:oMath>
            </m:oMathPara>
            <w:bookmarkEnd w:id="19"/>
          </w:p>
          <w:p w14:paraId="171EA9C1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20" w:name="_Toc532988433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2"/>
                      </w:rPr>
                      <m:t>X=5</m:t>
                    </m:r>
                  </m:e>
                </m:d>
              </m:oMath>
            </m:oMathPara>
            <w:bookmarkEnd w:id="20"/>
          </w:p>
        </w:tc>
      </w:tr>
      <w:tr w:rsidR="00FD1195" w:rsidRPr="0050287A" w14:paraId="727CEA9A" w14:textId="77777777" w:rsidTr="0070693E">
        <w:trPr>
          <w:trHeight w:val="1531"/>
        </w:trPr>
        <w:tc>
          <w:tcPr>
            <w:tcW w:w="3284" w:type="dxa"/>
          </w:tcPr>
          <w:p w14:paraId="0688F3FB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21" w:name="_Toc532988434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X~B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2"/>
                      </w:rPr>
                      <m:t>100,0.02</m:t>
                    </m:r>
                  </m:e>
                </m:d>
              </m:oMath>
            </m:oMathPara>
            <w:bookmarkEnd w:id="21"/>
          </w:p>
          <w:p w14:paraId="4F049DCE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22" w:name="_Toc532988435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2"/>
                      </w:rPr>
                      <m:t>X=5</m:t>
                    </m:r>
                  </m:e>
                </m:d>
              </m:oMath>
            </m:oMathPara>
            <w:bookmarkEnd w:id="22"/>
          </w:p>
        </w:tc>
        <w:tc>
          <w:tcPr>
            <w:tcW w:w="3285" w:type="dxa"/>
          </w:tcPr>
          <w:p w14:paraId="7F26B575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23" w:name="_Toc532988436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X~Po(2)</m:t>
                </m:r>
              </m:oMath>
            </m:oMathPara>
            <w:bookmarkEnd w:id="23"/>
          </w:p>
          <w:p w14:paraId="0B0C509A" w14:textId="77777777" w:rsidR="00FD1195" w:rsidRPr="0050287A" w:rsidRDefault="00FD1195" w:rsidP="0070693E">
            <w:pPr>
              <w:pStyle w:val="SectionHead"/>
              <w:pBdr>
                <w:top w:val="none" w:sz="0" w:space="0" w:color="auto"/>
                <w:bottom w:val="none" w:sz="0" w:space="0" w:color="auto"/>
              </w:pBdr>
              <w:rPr>
                <w:color w:val="auto"/>
                <w:sz w:val="22"/>
              </w:rPr>
            </w:pPr>
            <w:bookmarkStart w:id="24" w:name="_Toc532988437"/>
            <m:oMathPara>
              <m:oMath>
                <m:r>
                  <w:rPr>
                    <w:rFonts w:ascii="Cambria Math" w:hAnsi="Cambria Math"/>
                    <w:color w:val="auto"/>
                    <w:sz w:val="2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2"/>
                      </w:rPr>
                      <m:t>X=5</m:t>
                    </m:r>
                  </m:e>
                </m:d>
              </m:oMath>
            </m:oMathPara>
            <w:bookmarkEnd w:id="24"/>
          </w:p>
        </w:tc>
      </w:tr>
    </w:tbl>
    <w:p w14:paraId="3D40FACD" w14:textId="77777777" w:rsidR="00FD1195" w:rsidRDefault="00FD1195" w:rsidP="00FD1195">
      <w:pPr>
        <w:pStyle w:val="Body"/>
      </w:pPr>
    </w:p>
    <w:p w14:paraId="00E250D6" w14:textId="77777777" w:rsidR="00FD1195" w:rsidRDefault="00FD1195" w:rsidP="00FD1195">
      <w:pPr>
        <w:pStyle w:val="Body"/>
      </w:pPr>
    </w:p>
    <w:p w14:paraId="0543C45D" w14:textId="77777777" w:rsidR="00FD1195" w:rsidRPr="00753B62" w:rsidRDefault="00FD1195" w:rsidP="00FD1195">
      <w:pPr>
        <w:pStyle w:val="Body"/>
        <w:rPr>
          <w:sz w:val="22"/>
        </w:rPr>
      </w:pPr>
      <w:r w:rsidRPr="00753B62">
        <w:rPr>
          <w:sz w:val="22"/>
        </w:rPr>
        <w:t>Task 2</w:t>
      </w:r>
    </w:p>
    <w:p w14:paraId="13D0D41E" w14:textId="77777777" w:rsidR="00FD1195" w:rsidRPr="00753B62" w:rsidRDefault="00FD1195" w:rsidP="00FD1195">
      <w:pPr>
        <w:pStyle w:val="Body"/>
        <w:rPr>
          <w:sz w:val="22"/>
        </w:rPr>
      </w:pPr>
      <w:r w:rsidRPr="00753B62">
        <w:rPr>
          <w:sz w:val="22"/>
        </w:rPr>
        <w:t xml:space="preserve">Compare your probabilities, what patterns do you notice? </w:t>
      </w:r>
      <w:r w:rsidRPr="00B23330">
        <w:rPr>
          <w:sz w:val="22"/>
        </w:rPr>
        <w:t>Use additional examples to investigate your conclusion</w:t>
      </w:r>
      <w:r w:rsidRPr="00B23330" w:rsidDel="00B23330">
        <w:rPr>
          <w:sz w:val="22"/>
        </w:rPr>
        <w:t xml:space="preserve"> </w:t>
      </w:r>
    </w:p>
    <w:p w14:paraId="37E1A5BA" w14:textId="21802C07" w:rsidR="00254F04" w:rsidRPr="00FD1195" w:rsidRDefault="00254F04" w:rsidP="00FD1195"/>
    <w:sectPr w:rsidR="00254F04" w:rsidRPr="00FD1195" w:rsidSect="00187002">
      <w:footerReference w:type="even" r:id="rId9"/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3D65" w14:textId="77777777" w:rsidR="00524D8C" w:rsidRDefault="00524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26491"/>
    <w:multiLevelType w:val="hybridMultilevel"/>
    <w:tmpl w:val="B508A41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70080E"/>
    <w:multiLevelType w:val="hybridMultilevel"/>
    <w:tmpl w:val="548618AE"/>
    <w:lvl w:ilvl="0" w:tplc="012663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202B8"/>
    <w:multiLevelType w:val="hybridMultilevel"/>
    <w:tmpl w:val="AF1E95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9"/>
  </w:num>
  <w:num w:numId="3">
    <w:abstractNumId w:val="24"/>
  </w:num>
  <w:num w:numId="4">
    <w:abstractNumId w:val="2"/>
  </w:num>
  <w:num w:numId="5">
    <w:abstractNumId w:val="32"/>
  </w:num>
  <w:num w:numId="6">
    <w:abstractNumId w:val="18"/>
  </w:num>
  <w:num w:numId="7">
    <w:abstractNumId w:val="5"/>
  </w:num>
  <w:num w:numId="8">
    <w:abstractNumId w:val="6"/>
  </w:num>
  <w:num w:numId="9">
    <w:abstractNumId w:val="21"/>
  </w:num>
  <w:num w:numId="10">
    <w:abstractNumId w:val="14"/>
  </w:num>
  <w:num w:numId="11">
    <w:abstractNumId w:val="23"/>
  </w:num>
  <w:num w:numId="12">
    <w:abstractNumId w:val="16"/>
  </w:num>
  <w:num w:numId="13">
    <w:abstractNumId w:val="19"/>
  </w:num>
  <w:num w:numId="14">
    <w:abstractNumId w:val="30"/>
  </w:num>
  <w:num w:numId="15">
    <w:abstractNumId w:val="1"/>
  </w:num>
  <w:num w:numId="16">
    <w:abstractNumId w:val="26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9"/>
  </w:num>
  <w:num w:numId="22">
    <w:abstractNumId w:val="20"/>
  </w:num>
  <w:num w:numId="23">
    <w:abstractNumId w:val="27"/>
  </w:num>
  <w:num w:numId="24">
    <w:abstractNumId w:val="25"/>
  </w:num>
  <w:num w:numId="25">
    <w:abstractNumId w:val="36"/>
  </w:num>
  <w:num w:numId="26">
    <w:abstractNumId w:val="37"/>
  </w:num>
  <w:num w:numId="27">
    <w:abstractNumId w:val="17"/>
  </w:num>
  <w:num w:numId="28">
    <w:abstractNumId w:val="10"/>
  </w:num>
  <w:num w:numId="29">
    <w:abstractNumId w:val="13"/>
  </w:num>
  <w:num w:numId="30">
    <w:abstractNumId w:val="33"/>
  </w:num>
  <w:num w:numId="31">
    <w:abstractNumId w:val="7"/>
  </w:num>
  <w:num w:numId="32">
    <w:abstractNumId w:val="31"/>
  </w:num>
  <w:num w:numId="33">
    <w:abstractNumId w:val="12"/>
  </w:num>
  <w:num w:numId="34">
    <w:abstractNumId w:val="22"/>
  </w:num>
  <w:num w:numId="35">
    <w:abstractNumId w:val="3"/>
  </w:num>
  <w:num w:numId="36">
    <w:abstractNumId w:val="34"/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15"/>
  </w:num>
  <w:num w:numId="48">
    <w:abstractNumId w:val="35"/>
  </w:num>
  <w:num w:numId="4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39B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002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67B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4D8C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0785D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C8E"/>
    <w:rsid w:val="00957E04"/>
    <w:rsid w:val="00960014"/>
    <w:rsid w:val="00960DEA"/>
    <w:rsid w:val="00961046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59B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1195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48CD-8585-49A7-9CE1-94C5896C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453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2019-02-28T11:05:00Z</dcterms:created>
  <dcterms:modified xsi:type="dcterms:W3CDTF">2019-02-28T11:05:00Z</dcterms:modified>
</cp:coreProperties>
</file>