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AA" w:rsidRPr="00A62E67" w:rsidRDefault="00A62E67" w:rsidP="00A62E67">
      <w:pPr>
        <w:jc w:val="center"/>
        <w:rPr>
          <w:rFonts w:ascii="Arial" w:hAnsi="Arial" w:cs="Arial"/>
          <w:b/>
          <w:sz w:val="24"/>
          <w:szCs w:val="24"/>
        </w:rPr>
      </w:pPr>
      <w:r w:rsidRPr="00A62E67">
        <w:rPr>
          <w:rFonts w:ascii="Arial" w:hAnsi="Arial" w:cs="Arial"/>
          <w:b/>
          <w:sz w:val="24"/>
          <w:szCs w:val="24"/>
        </w:rPr>
        <w:t>Lesson two</w:t>
      </w:r>
      <w:r w:rsidR="003B7843" w:rsidRPr="00A62E67">
        <w:rPr>
          <w:rFonts w:ascii="Arial" w:hAnsi="Arial" w:cs="Arial"/>
          <w:b/>
          <w:sz w:val="24"/>
          <w:szCs w:val="24"/>
        </w:rPr>
        <w:t>: Building contextual knowledge</w:t>
      </w:r>
    </w:p>
    <w:p w:rsidR="003B7843" w:rsidRDefault="003B7843">
      <w:pPr>
        <w:rPr>
          <w:rFonts w:ascii="Arial" w:hAnsi="Arial" w:cs="Arial"/>
        </w:rPr>
      </w:pPr>
    </w:p>
    <w:p w:rsidR="003B7843" w:rsidRDefault="003B7843">
      <w:pPr>
        <w:rPr>
          <w:rFonts w:ascii="Arial" w:hAnsi="Arial" w:cs="Arial"/>
        </w:rPr>
      </w:pPr>
      <w:r>
        <w:rPr>
          <w:rFonts w:ascii="Arial" w:hAnsi="Arial" w:cs="Arial"/>
        </w:rPr>
        <w:t>Resources</w:t>
      </w:r>
      <w:r w:rsidR="00A62E67">
        <w:rPr>
          <w:rFonts w:ascii="Arial" w:hAnsi="Arial" w:cs="Arial"/>
        </w:rPr>
        <w:t>:</w:t>
      </w:r>
    </w:p>
    <w:p w:rsidR="003B7843" w:rsidRPr="00A62E67" w:rsidRDefault="003B7843" w:rsidP="00A62E67">
      <w:pPr>
        <w:pStyle w:val="ListParagraph"/>
        <w:numPr>
          <w:ilvl w:val="0"/>
          <w:numId w:val="1"/>
        </w:numPr>
        <w:rPr>
          <w:rFonts w:ascii="Arial" w:hAnsi="Arial" w:cs="Arial"/>
        </w:rPr>
      </w:pPr>
      <w:r w:rsidRPr="00A62E67">
        <w:rPr>
          <w:rFonts w:ascii="Arial" w:hAnsi="Arial" w:cs="Arial"/>
        </w:rPr>
        <w:t>Worksheet 2</w:t>
      </w:r>
    </w:p>
    <w:p w:rsidR="003B7843" w:rsidRPr="00A62E67" w:rsidRDefault="003B7843" w:rsidP="00A62E67">
      <w:pPr>
        <w:pStyle w:val="ListParagraph"/>
        <w:numPr>
          <w:ilvl w:val="0"/>
          <w:numId w:val="1"/>
        </w:numPr>
        <w:rPr>
          <w:rFonts w:ascii="Arial" w:hAnsi="Arial" w:cs="Arial"/>
        </w:rPr>
      </w:pPr>
      <w:r w:rsidRPr="00A62E67">
        <w:rPr>
          <w:rFonts w:ascii="Arial" w:hAnsi="Arial" w:cs="Arial"/>
        </w:rPr>
        <w:t>Resource sheet A</w:t>
      </w:r>
    </w:p>
    <w:p w:rsidR="003B7843" w:rsidRDefault="003B7843" w:rsidP="00A62E67">
      <w:pPr>
        <w:pStyle w:val="ListParagraph"/>
        <w:numPr>
          <w:ilvl w:val="0"/>
          <w:numId w:val="1"/>
        </w:numPr>
        <w:rPr>
          <w:rFonts w:ascii="Arial" w:hAnsi="Arial" w:cs="Arial"/>
        </w:rPr>
      </w:pPr>
      <w:r w:rsidRPr="00A62E67">
        <w:rPr>
          <w:rFonts w:ascii="Arial" w:hAnsi="Arial" w:cs="Arial"/>
        </w:rPr>
        <w:t>Access to the internet for image search</w:t>
      </w:r>
      <w:r w:rsidR="003546A8">
        <w:rPr>
          <w:rFonts w:ascii="Arial" w:hAnsi="Arial" w:cs="Arial"/>
        </w:rPr>
        <w:t>, books, magazines on photographers</w:t>
      </w:r>
    </w:p>
    <w:p w:rsidR="00A62E67" w:rsidRPr="00A62E67" w:rsidRDefault="00A62E67" w:rsidP="00A62E67">
      <w:pPr>
        <w:pStyle w:val="ListParagraph"/>
        <w:numPr>
          <w:ilvl w:val="0"/>
          <w:numId w:val="1"/>
        </w:numPr>
        <w:rPr>
          <w:rFonts w:ascii="Arial" w:hAnsi="Arial" w:cs="Arial"/>
        </w:rPr>
      </w:pPr>
      <w:r>
        <w:rPr>
          <w:rFonts w:ascii="Arial" w:hAnsi="Arial" w:cs="Arial"/>
        </w:rPr>
        <w:t>Collins Digital Media and Design student book, section 15</w:t>
      </w:r>
    </w:p>
    <w:p w:rsidR="003B7843" w:rsidRPr="00A62E67" w:rsidRDefault="003B7843">
      <w:pPr>
        <w:rPr>
          <w:rFonts w:ascii="Arial" w:hAnsi="Arial" w:cs="Arial"/>
          <w:b/>
        </w:rPr>
      </w:pPr>
    </w:p>
    <w:p w:rsidR="003B7843" w:rsidRPr="00A62E67" w:rsidRDefault="00A62E67">
      <w:pPr>
        <w:rPr>
          <w:rFonts w:ascii="Arial" w:hAnsi="Arial" w:cs="Arial"/>
          <w:b/>
        </w:rPr>
      </w:pPr>
      <w:r w:rsidRPr="00A62E67">
        <w:rPr>
          <w:rFonts w:ascii="Arial" w:hAnsi="Arial" w:cs="Arial"/>
          <w:b/>
        </w:rPr>
        <w:t>Learning objectives</w:t>
      </w:r>
    </w:p>
    <w:p w:rsidR="003B7843" w:rsidRDefault="003B7843">
      <w:pPr>
        <w:rPr>
          <w:rFonts w:ascii="Arial" w:hAnsi="Arial" w:cs="Arial"/>
        </w:rPr>
      </w:pPr>
      <w:r>
        <w:rPr>
          <w:rFonts w:ascii="Arial" w:hAnsi="Arial" w:cs="Arial"/>
        </w:rPr>
        <w:t xml:space="preserve">By the end of </w:t>
      </w:r>
      <w:r w:rsidR="00A62E67">
        <w:rPr>
          <w:rFonts w:ascii="Arial" w:hAnsi="Arial" w:cs="Arial"/>
        </w:rPr>
        <w:t>this lesson you will be able to</w:t>
      </w:r>
      <w:r>
        <w:rPr>
          <w:rFonts w:ascii="Arial" w:hAnsi="Arial" w:cs="Arial"/>
        </w:rPr>
        <w:t>:</w:t>
      </w:r>
    </w:p>
    <w:p w:rsidR="003B7843" w:rsidRDefault="003B7843">
      <w:pPr>
        <w:rPr>
          <w:rFonts w:ascii="Arial" w:hAnsi="Arial" w:cs="Arial"/>
        </w:rPr>
      </w:pPr>
      <w:r>
        <w:rPr>
          <w:rFonts w:ascii="Arial" w:hAnsi="Arial" w:cs="Arial"/>
        </w:rPr>
        <w:t xml:space="preserve">Produce a competent photographer study </w:t>
      </w:r>
      <w:r w:rsidR="00153457">
        <w:rPr>
          <w:rFonts w:ascii="Arial" w:hAnsi="Arial" w:cs="Arial"/>
        </w:rPr>
        <w:t xml:space="preserve">draft </w:t>
      </w:r>
      <w:r>
        <w:rPr>
          <w:rFonts w:ascii="Arial" w:hAnsi="Arial" w:cs="Arial"/>
        </w:rPr>
        <w:t>which includes basic information about the photographer and their work.</w:t>
      </w:r>
    </w:p>
    <w:tbl>
      <w:tblPr>
        <w:tblStyle w:val="TableGrid"/>
        <w:tblW w:w="0" w:type="auto"/>
        <w:tblLook w:val="04A0" w:firstRow="1" w:lastRow="0" w:firstColumn="1" w:lastColumn="0" w:noHBand="0" w:noVBand="1"/>
      </w:tblPr>
      <w:tblGrid>
        <w:gridCol w:w="1183"/>
        <w:gridCol w:w="8059"/>
      </w:tblGrid>
      <w:tr w:rsidR="00A62E67" w:rsidTr="00A62E67">
        <w:tc>
          <w:tcPr>
            <w:tcW w:w="1101" w:type="dxa"/>
          </w:tcPr>
          <w:p w:rsidR="00A62E67" w:rsidRDefault="00A62E67">
            <w:pPr>
              <w:rPr>
                <w:rFonts w:ascii="Arial" w:hAnsi="Arial" w:cs="Arial"/>
              </w:rPr>
            </w:pPr>
            <w:bookmarkStart w:id="0" w:name="_GoBack" w:colFirst="0" w:colLast="1"/>
            <w:r>
              <w:rPr>
                <w:rFonts w:ascii="Arial" w:hAnsi="Arial" w:cs="Arial"/>
              </w:rPr>
              <w:t>Timings</w:t>
            </w:r>
          </w:p>
        </w:tc>
        <w:tc>
          <w:tcPr>
            <w:tcW w:w="8141" w:type="dxa"/>
          </w:tcPr>
          <w:p w:rsidR="00A62E67" w:rsidRDefault="00A62E67">
            <w:pPr>
              <w:rPr>
                <w:rFonts w:ascii="Arial" w:hAnsi="Arial" w:cs="Arial"/>
              </w:rPr>
            </w:pPr>
            <w:r>
              <w:rPr>
                <w:rFonts w:ascii="Arial" w:hAnsi="Arial" w:cs="Arial"/>
              </w:rPr>
              <w:t>Activity</w:t>
            </w:r>
          </w:p>
        </w:tc>
      </w:tr>
      <w:tr w:rsidR="00A62E67" w:rsidTr="00A62E67">
        <w:tc>
          <w:tcPr>
            <w:tcW w:w="1101" w:type="dxa"/>
          </w:tcPr>
          <w:p w:rsidR="00A62E67" w:rsidRDefault="003546A8">
            <w:pPr>
              <w:rPr>
                <w:rFonts w:ascii="Arial" w:hAnsi="Arial" w:cs="Arial"/>
              </w:rPr>
            </w:pPr>
            <w:r>
              <w:rPr>
                <w:rFonts w:ascii="Arial" w:hAnsi="Arial" w:cs="Arial"/>
              </w:rPr>
              <w:t>15</w:t>
            </w:r>
            <w:r w:rsidR="00A62E67">
              <w:rPr>
                <w:rFonts w:ascii="Arial" w:hAnsi="Arial" w:cs="Arial"/>
              </w:rPr>
              <w:t xml:space="preserve"> minutes</w:t>
            </w:r>
          </w:p>
        </w:tc>
        <w:tc>
          <w:tcPr>
            <w:tcW w:w="8141" w:type="dxa"/>
          </w:tcPr>
          <w:p w:rsidR="00A62E67" w:rsidRDefault="00F36679">
            <w:pPr>
              <w:rPr>
                <w:rFonts w:ascii="Arial" w:hAnsi="Arial" w:cs="Arial"/>
              </w:rPr>
            </w:pPr>
            <w:r>
              <w:rPr>
                <w:rFonts w:ascii="Arial" w:hAnsi="Arial" w:cs="Arial"/>
              </w:rPr>
              <w:t>Use worksheet 2 to show examples of the work by the four chosen photographers. Discuss the similarities and differences between the images the themes.</w:t>
            </w:r>
          </w:p>
          <w:p w:rsidR="00F36679" w:rsidRDefault="00F36679">
            <w:pPr>
              <w:rPr>
                <w:rFonts w:ascii="Arial" w:hAnsi="Arial" w:cs="Arial"/>
              </w:rPr>
            </w:pPr>
          </w:p>
          <w:p w:rsidR="00F36679" w:rsidRDefault="00F36679">
            <w:pPr>
              <w:rPr>
                <w:rFonts w:ascii="Arial" w:hAnsi="Arial" w:cs="Arial"/>
              </w:rPr>
            </w:pPr>
            <w:r>
              <w:rPr>
                <w:rFonts w:ascii="Arial" w:hAnsi="Arial" w:cs="Arial"/>
              </w:rPr>
              <w:t>In workbooks</w:t>
            </w:r>
            <w:r w:rsidR="003546A8">
              <w:rPr>
                <w:rFonts w:ascii="Arial" w:hAnsi="Arial" w:cs="Arial"/>
              </w:rPr>
              <w:t>, note down opinions and comments about the work.</w:t>
            </w:r>
          </w:p>
        </w:tc>
      </w:tr>
      <w:tr w:rsidR="00A62E67" w:rsidTr="00A62E67">
        <w:tc>
          <w:tcPr>
            <w:tcW w:w="1101" w:type="dxa"/>
          </w:tcPr>
          <w:p w:rsidR="00A62E67" w:rsidRDefault="003546A8">
            <w:pPr>
              <w:rPr>
                <w:rFonts w:ascii="Arial" w:hAnsi="Arial" w:cs="Arial"/>
              </w:rPr>
            </w:pPr>
            <w:r>
              <w:rPr>
                <w:rFonts w:ascii="Arial" w:hAnsi="Arial" w:cs="Arial"/>
              </w:rPr>
              <w:t>15 minutes</w:t>
            </w:r>
          </w:p>
        </w:tc>
        <w:tc>
          <w:tcPr>
            <w:tcW w:w="8141" w:type="dxa"/>
          </w:tcPr>
          <w:p w:rsidR="00A62E67" w:rsidRDefault="003546A8">
            <w:pPr>
              <w:rPr>
                <w:rFonts w:ascii="Arial" w:hAnsi="Arial" w:cs="Arial"/>
              </w:rPr>
            </w:pPr>
            <w:r>
              <w:rPr>
                <w:rFonts w:ascii="Arial" w:hAnsi="Arial" w:cs="Arial"/>
              </w:rPr>
              <w:t>Source 3 more examples and then choose one for the next task.</w:t>
            </w:r>
          </w:p>
        </w:tc>
      </w:tr>
      <w:tr w:rsidR="00A62E67" w:rsidTr="00A62E67">
        <w:tc>
          <w:tcPr>
            <w:tcW w:w="1101" w:type="dxa"/>
          </w:tcPr>
          <w:p w:rsidR="00A62E67" w:rsidRDefault="003546A8">
            <w:pPr>
              <w:rPr>
                <w:rFonts w:ascii="Arial" w:hAnsi="Arial" w:cs="Arial"/>
              </w:rPr>
            </w:pPr>
            <w:r>
              <w:rPr>
                <w:rFonts w:ascii="Arial" w:hAnsi="Arial" w:cs="Arial"/>
              </w:rPr>
              <w:t>30 minutes</w:t>
            </w:r>
          </w:p>
        </w:tc>
        <w:tc>
          <w:tcPr>
            <w:tcW w:w="8141" w:type="dxa"/>
          </w:tcPr>
          <w:p w:rsidR="00A62E67" w:rsidRDefault="003546A8">
            <w:pPr>
              <w:rPr>
                <w:rFonts w:ascii="Arial" w:hAnsi="Arial" w:cs="Arial"/>
              </w:rPr>
            </w:pPr>
            <w:r>
              <w:rPr>
                <w:rFonts w:ascii="Arial" w:hAnsi="Arial" w:cs="Arial"/>
              </w:rPr>
              <w:t xml:space="preserve">Choose one photographer from the four on worksheet 2 and produce a </w:t>
            </w:r>
            <w:r w:rsidR="00F132A3">
              <w:rPr>
                <w:rFonts w:ascii="Arial" w:hAnsi="Arial" w:cs="Arial"/>
              </w:rPr>
              <w:t xml:space="preserve">first draft </w:t>
            </w:r>
            <w:r>
              <w:rPr>
                <w:rFonts w:ascii="Arial" w:hAnsi="Arial" w:cs="Arial"/>
              </w:rPr>
              <w:t>biography about that person. You will need access to books, magazines and the internet. Include a reference for all websites or sources of information that you use.</w:t>
            </w:r>
            <w:r w:rsidR="00F132A3">
              <w:rPr>
                <w:rFonts w:ascii="Arial" w:hAnsi="Arial" w:cs="Arial"/>
              </w:rPr>
              <w:t xml:space="preserve"> We will finish these off next lesson so make sure you capture enough research material in this lesson.</w:t>
            </w:r>
          </w:p>
        </w:tc>
      </w:tr>
      <w:tr w:rsidR="00A62E67" w:rsidTr="00A62E67">
        <w:tc>
          <w:tcPr>
            <w:tcW w:w="1101" w:type="dxa"/>
          </w:tcPr>
          <w:p w:rsidR="00A62E67" w:rsidRDefault="003546A8">
            <w:pPr>
              <w:rPr>
                <w:rFonts w:ascii="Arial" w:hAnsi="Arial" w:cs="Arial"/>
              </w:rPr>
            </w:pPr>
            <w:r>
              <w:rPr>
                <w:rFonts w:ascii="Arial" w:hAnsi="Arial" w:cs="Arial"/>
              </w:rPr>
              <w:t>Extension task</w:t>
            </w:r>
          </w:p>
        </w:tc>
        <w:tc>
          <w:tcPr>
            <w:tcW w:w="8141" w:type="dxa"/>
          </w:tcPr>
          <w:p w:rsidR="00A62E67" w:rsidRDefault="003546A8">
            <w:pPr>
              <w:rPr>
                <w:rFonts w:ascii="Arial" w:hAnsi="Arial" w:cs="Arial"/>
              </w:rPr>
            </w:pPr>
            <w:r>
              <w:rPr>
                <w:rFonts w:ascii="Arial" w:hAnsi="Arial" w:cs="Arial"/>
              </w:rPr>
              <w:t>Read through chapters 15 and 16 in the Collins student guide to deepen your understanding of styles and genres in photography. Include some of this information when you write your biography.</w:t>
            </w:r>
          </w:p>
        </w:tc>
      </w:tr>
      <w:bookmarkEnd w:id="0"/>
    </w:tbl>
    <w:p w:rsidR="00A62E67" w:rsidRDefault="00A62E67">
      <w:pPr>
        <w:rPr>
          <w:rFonts w:ascii="Arial" w:hAnsi="Arial" w:cs="Arial"/>
        </w:rPr>
      </w:pPr>
    </w:p>
    <w:p w:rsidR="00A62E67" w:rsidRPr="00745974" w:rsidRDefault="00A62E67">
      <w:pPr>
        <w:rPr>
          <w:rFonts w:ascii="Arial" w:hAnsi="Arial" w:cs="Arial"/>
        </w:rPr>
      </w:pPr>
    </w:p>
    <w:sectPr w:rsidR="00A62E67" w:rsidRPr="00745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D084D"/>
    <w:multiLevelType w:val="hybridMultilevel"/>
    <w:tmpl w:val="6352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43"/>
    <w:rsid w:val="00023D3B"/>
    <w:rsid w:val="001345DC"/>
    <w:rsid w:val="00153457"/>
    <w:rsid w:val="00164397"/>
    <w:rsid w:val="00294980"/>
    <w:rsid w:val="002A01D4"/>
    <w:rsid w:val="002B6259"/>
    <w:rsid w:val="003546A8"/>
    <w:rsid w:val="003862B3"/>
    <w:rsid w:val="003B7843"/>
    <w:rsid w:val="00405214"/>
    <w:rsid w:val="004713C4"/>
    <w:rsid w:val="00502254"/>
    <w:rsid w:val="005101D5"/>
    <w:rsid w:val="00530DCD"/>
    <w:rsid w:val="005B07A7"/>
    <w:rsid w:val="00692524"/>
    <w:rsid w:val="006F5268"/>
    <w:rsid w:val="00745974"/>
    <w:rsid w:val="00797621"/>
    <w:rsid w:val="007A0312"/>
    <w:rsid w:val="007A4532"/>
    <w:rsid w:val="007E1640"/>
    <w:rsid w:val="008A39A0"/>
    <w:rsid w:val="008D63A2"/>
    <w:rsid w:val="008F7554"/>
    <w:rsid w:val="009030B0"/>
    <w:rsid w:val="009760C4"/>
    <w:rsid w:val="009C2D43"/>
    <w:rsid w:val="00A62E67"/>
    <w:rsid w:val="00AB267D"/>
    <w:rsid w:val="00B250AB"/>
    <w:rsid w:val="00C24CFD"/>
    <w:rsid w:val="00C76292"/>
    <w:rsid w:val="00D2739C"/>
    <w:rsid w:val="00D41E36"/>
    <w:rsid w:val="00D7242D"/>
    <w:rsid w:val="00E6453D"/>
    <w:rsid w:val="00F07151"/>
    <w:rsid w:val="00F132A3"/>
    <w:rsid w:val="00F36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67"/>
    <w:pPr>
      <w:ind w:left="720"/>
      <w:contextualSpacing/>
    </w:pPr>
  </w:style>
  <w:style w:type="table" w:styleId="TableGrid">
    <w:name w:val="Table Grid"/>
    <w:basedOn w:val="TableNormal"/>
    <w:uiPriority w:val="59"/>
    <w:rsid w:val="00A62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67"/>
    <w:pPr>
      <w:ind w:left="720"/>
      <w:contextualSpacing/>
    </w:pPr>
  </w:style>
  <w:style w:type="table" w:styleId="TableGrid">
    <w:name w:val="Table Grid"/>
    <w:basedOn w:val="TableNormal"/>
    <w:uiPriority w:val="59"/>
    <w:rsid w:val="00A62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Logan</dc:creator>
  <cp:lastModifiedBy>Rachel Logan</cp:lastModifiedBy>
  <cp:revision>5</cp:revision>
  <dcterms:created xsi:type="dcterms:W3CDTF">2018-09-18T14:12:00Z</dcterms:created>
  <dcterms:modified xsi:type="dcterms:W3CDTF">2018-09-19T09:50:00Z</dcterms:modified>
</cp:coreProperties>
</file>