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CF72" w14:textId="77777777" w:rsidR="009D7AD1" w:rsidRPr="009D7AD1" w:rsidRDefault="009D7AD1" w:rsidP="009D7AD1">
      <w:pPr>
        <w:pStyle w:val="Heading1"/>
      </w:pPr>
      <w:r w:rsidRPr="009D7AD1">
        <w:t>EY2 long-term plan (English as a First Language)</w:t>
      </w:r>
    </w:p>
    <w:p w14:paraId="271165CC" w14:textId="77777777" w:rsidR="00DF6E53" w:rsidRPr="001B3C99" w:rsidRDefault="00DF6E53" w:rsidP="00DF6E53">
      <w:pPr>
        <w:rPr>
          <w:rStyle w:val="s1"/>
          <w:sz w:val="20"/>
        </w:rPr>
      </w:pPr>
      <w:r w:rsidRPr="00BC6923">
        <w:t xml:space="preserve">This is an example long-term plan that you </w:t>
      </w:r>
      <w:r>
        <w:t>could</w:t>
      </w:r>
      <w:r w:rsidRPr="00BC6923">
        <w:t xml:space="preserve"> use as the basis for your own themed planning. Each themed block relates to approximately five weeks of teaching and learning. </w:t>
      </w:r>
      <w:r>
        <w:t>I</w:t>
      </w:r>
      <w:r w:rsidRPr="00BC6923">
        <w:t xml:space="preserve">f you decide to use the themes suggested in this plan, there are </w:t>
      </w:r>
      <w:r>
        <w:t xml:space="preserve">still </w:t>
      </w:r>
      <w:r w:rsidRPr="00BC6923">
        <w:t>some sections of the long-term plan that you will need to complete to reflect your own context and the needs of your own children.</w:t>
      </w:r>
    </w:p>
    <w:p w14:paraId="654B9912" w14:textId="77777777" w:rsidR="00FE5D3D" w:rsidRDefault="00FE5D3D" w:rsidP="00287A6C"/>
    <w:p w14:paraId="25F7A2E6" w14:textId="77777777" w:rsidR="00763F2F" w:rsidRPr="00042BE7" w:rsidRDefault="00763F2F" w:rsidP="00763F2F">
      <w:pPr>
        <w:pBdr>
          <w:top w:val="single" w:sz="8" w:space="1" w:color="8128E7" w:themeColor="accent1"/>
          <w:left w:val="single" w:sz="8" w:space="4" w:color="8128E7" w:themeColor="accent1"/>
          <w:right w:val="single" w:sz="8" w:space="4" w:color="8128E7" w:themeColor="accent1"/>
        </w:pBdr>
        <w:rPr>
          <w:b/>
          <w:bCs/>
          <w:i/>
          <w:iCs/>
          <w:color w:val="8128E7" w:themeColor="accent1"/>
          <w:sz w:val="18"/>
          <w:szCs w:val="18"/>
        </w:rPr>
      </w:pPr>
      <w:r w:rsidRPr="00042BE7">
        <w:rPr>
          <w:b/>
          <w:bCs/>
          <w:color w:val="8128E7" w:themeColor="accent1"/>
        </w:rPr>
        <w:t>Continuous provision across the year</w:t>
      </w:r>
    </w:p>
    <w:p w14:paraId="2831069B" w14:textId="77777777" w:rsidR="00763F2F" w:rsidRPr="00042BE7" w:rsidRDefault="00763F2F" w:rsidP="00763F2F">
      <w:pPr>
        <w:pBdr>
          <w:top w:val="single" w:sz="8" w:space="1" w:color="8128E7" w:themeColor="accent1"/>
          <w:left w:val="single" w:sz="8" w:space="4" w:color="8128E7" w:themeColor="accent1"/>
          <w:right w:val="single" w:sz="8" w:space="4" w:color="8128E7" w:themeColor="accent1"/>
        </w:pBdr>
        <w:rPr>
          <w:i/>
          <w:iCs/>
          <w:color w:val="8128E7" w:themeColor="accent1"/>
          <w:sz w:val="18"/>
          <w:szCs w:val="18"/>
        </w:rPr>
      </w:pPr>
      <w:r w:rsidRPr="00042BE7">
        <w:rPr>
          <w:i/>
          <w:iCs/>
          <w:color w:val="8128E7" w:themeColor="accent1"/>
          <w:sz w:val="18"/>
          <w:szCs w:val="18"/>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7BD732DC" w14:textId="77777777" w:rsidR="00763F2F" w:rsidRDefault="00763F2F" w:rsidP="00763F2F">
      <w:pPr>
        <w:pBdr>
          <w:top w:val="single" w:sz="8" w:space="1" w:color="8128E7" w:themeColor="accent1"/>
          <w:left w:val="single" w:sz="8" w:space="4" w:color="8128E7" w:themeColor="accent1"/>
          <w:right w:val="single" w:sz="8" w:space="4" w:color="8128E7" w:themeColor="accent1"/>
        </w:pBdr>
        <w:rPr>
          <w:lang w:eastAsia="en-GB"/>
        </w:rPr>
      </w:pPr>
    </w:p>
    <w:p w14:paraId="09C717DD"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 xml:space="preserve">Home area </w:t>
      </w:r>
    </w:p>
    <w:p w14:paraId="35EB292A"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Role</w:t>
      </w:r>
      <w:r>
        <w:rPr>
          <w:lang w:eastAsia="en-GB"/>
        </w:rPr>
        <w:t>-</w:t>
      </w:r>
      <w:r w:rsidRPr="00D8142F">
        <w:rPr>
          <w:lang w:eastAsia="en-GB"/>
        </w:rPr>
        <w:t>play area</w:t>
      </w:r>
    </w:p>
    <w:p w14:paraId="19970CB9"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Library/reading area</w:t>
      </w:r>
    </w:p>
    <w:p w14:paraId="52CFCE3A"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Writing/mark-making area  </w:t>
      </w:r>
    </w:p>
    <w:p w14:paraId="092769AE"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Art area</w:t>
      </w:r>
    </w:p>
    <w:p w14:paraId="480DED2F"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Construction and small world play area</w:t>
      </w:r>
    </w:p>
    <w:p w14:paraId="59510E06"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Sand area</w:t>
      </w:r>
    </w:p>
    <w:p w14:paraId="1593CFE1"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Water area</w:t>
      </w:r>
    </w:p>
    <w:p w14:paraId="629A9A17" w14:textId="77777777" w:rsidR="00763F2F" w:rsidRPr="00D814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Nature area</w:t>
      </w:r>
    </w:p>
    <w:p w14:paraId="60165CC3" w14:textId="77777777" w:rsidR="00763F2F" w:rsidRDefault="00763F2F" w:rsidP="00763F2F">
      <w:pPr>
        <w:pStyle w:val="Bullets1"/>
        <w:pBdr>
          <w:left w:val="single" w:sz="8" w:space="4" w:color="8128E7" w:themeColor="accent1"/>
          <w:right w:val="single" w:sz="8" w:space="4" w:color="8128E7" w:themeColor="accent1"/>
        </w:pBdr>
        <w:rPr>
          <w:lang w:eastAsia="en-GB"/>
        </w:rPr>
      </w:pPr>
      <w:r w:rsidRPr="00D8142F">
        <w:rPr>
          <w:lang w:eastAsia="en-GB"/>
        </w:rPr>
        <w:t>Outside area</w:t>
      </w:r>
    </w:p>
    <w:p w14:paraId="54F1A112" w14:textId="77777777" w:rsidR="00763F2F" w:rsidRDefault="00763F2F" w:rsidP="00763F2F">
      <w:pPr>
        <w:pBdr>
          <w:left w:val="single" w:sz="8" w:space="4" w:color="8128E7" w:themeColor="accent1"/>
          <w:bottom w:val="single" w:sz="8" w:space="1" w:color="8128E7" w:themeColor="accent1"/>
          <w:right w:val="single" w:sz="8" w:space="4" w:color="8128E7" w:themeColor="accent1"/>
        </w:pBdr>
        <w:rPr>
          <w:lang w:eastAsia="en-GB"/>
        </w:rPr>
      </w:pPr>
    </w:p>
    <w:p w14:paraId="33E041E3" w14:textId="77777777" w:rsidR="00113C4E" w:rsidRDefault="00113C4E" w:rsidP="00287A6C"/>
    <w:p w14:paraId="365A7C97" w14:textId="77777777" w:rsidR="00113C4E" w:rsidRDefault="00113C4E" w:rsidP="00287A6C"/>
    <w:p w14:paraId="3AD4FFCB" w14:textId="77777777" w:rsidR="00113C4E" w:rsidRDefault="00113C4E" w:rsidP="00287A6C"/>
    <w:p w14:paraId="161D50BF" w14:textId="77777777" w:rsidR="00113C4E" w:rsidRDefault="00113C4E" w:rsidP="00287A6C"/>
    <w:p w14:paraId="50A0B9B8" w14:textId="77777777" w:rsidR="00113C4E" w:rsidRDefault="00113C4E" w:rsidP="00287A6C"/>
    <w:p w14:paraId="76318D6B" w14:textId="77777777" w:rsidR="00113C4E" w:rsidRDefault="00113C4E" w:rsidP="00287A6C"/>
    <w:p w14:paraId="54D693FB" w14:textId="77777777" w:rsidR="00113C4E" w:rsidRDefault="00113C4E" w:rsidP="00287A6C"/>
    <w:p w14:paraId="30D91DA7" w14:textId="77777777" w:rsidR="00113C4E" w:rsidRDefault="00113C4E" w:rsidP="00287A6C"/>
    <w:p w14:paraId="5AA54434" w14:textId="77777777" w:rsidR="00113C4E" w:rsidRDefault="00113C4E" w:rsidP="00287A6C"/>
    <w:p w14:paraId="38591116" w14:textId="77777777" w:rsidR="00D77C3B" w:rsidRPr="00D77C3B" w:rsidRDefault="00D77C3B" w:rsidP="00D77C3B">
      <w:pPr>
        <w:pStyle w:val="Heading2"/>
        <w:rPr>
          <w:rStyle w:val="s1"/>
          <w:sz w:val="36"/>
        </w:rPr>
      </w:pPr>
      <w:r w:rsidRPr="00D77C3B">
        <w:lastRenderedPageBreak/>
        <w:t>Term A</w:t>
      </w:r>
    </w:p>
    <w:p w14:paraId="4BF13E3A" w14:textId="77777777" w:rsidR="00D77C3B" w:rsidRDefault="00D77C3B" w:rsidP="00D77C3B">
      <w:pPr>
        <w:pStyle w:val="Heading3"/>
      </w:pPr>
      <w:r>
        <w:rPr>
          <w:rStyle w:val="s1"/>
          <w:sz w:val="32"/>
        </w:rPr>
        <w:t>B</w:t>
      </w:r>
      <w:r w:rsidRPr="0019264F">
        <w:rPr>
          <w:rStyle w:val="s1"/>
          <w:sz w:val="32"/>
        </w:rPr>
        <w:t>lock 1</w:t>
      </w:r>
      <w:r>
        <w:rPr>
          <w:rStyle w:val="s1"/>
          <w:sz w:val="32"/>
        </w:rPr>
        <w:t xml:space="preserve">: </w:t>
      </w:r>
      <w:r>
        <w:t>Friends, family and me</w:t>
      </w:r>
    </w:p>
    <w:tbl>
      <w:tblPr>
        <w:tblStyle w:val="TableGrid"/>
        <w:tblW w:w="15593" w:type="dxa"/>
        <w:tblInd w:w="-142"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3"/>
        <w:gridCol w:w="2552"/>
        <w:gridCol w:w="2268"/>
        <w:gridCol w:w="2268"/>
        <w:gridCol w:w="2268"/>
        <w:gridCol w:w="2268"/>
        <w:gridCol w:w="2126"/>
      </w:tblGrid>
      <w:tr w:rsidR="006168CF" w:rsidRPr="006168CF" w14:paraId="64B339AC" w14:textId="77777777" w:rsidTr="00242ACF">
        <w:trPr>
          <w:trHeight w:val="810"/>
          <w:tblHeader/>
        </w:trPr>
        <w:tc>
          <w:tcPr>
            <w:tcW w:w="1843" w:type="dxa"/>
            <w:tcBorders>
              <w:top w:val="nil"/>
              <w:left w:val="nil"/>
            </w:tcBorders>
            <w:shd w:val="clear" w:color="auto" w:fill="auto"/>
            <w:vAlign w:val="center"/>
          </w:tcPr>
          <w:p w14:paraId="282BB0A5" w14:textId="77777777" w:rsidR="006168CF" w:rsidRPr="006168CF" w:rsidRDefault="006168CF"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2F246DE7" w14:textId="77777777" w:rsidR="006168CF" w:rsidRPr="006168CF" w:rsidRDefault="006168CF" w:rsidP="00A8639E">
            <w:pPr>
              <w:spacing w:before="60" w:after="60"/>
              <w:jc w:val="center"/>
              <w:rPr>
                <w:rStyle w:val="s1"/>
                <w:rFonts w:cs="Arial"/>
                <w:b/>
                <w:bCs/>
                <w:color w:val="8128E7" w:themeColor="accent1"/>
              </w:rPr>
            </w:pPr>
            <w:r w:rsidRPr="006168CF">
              <w:rPr>
                <w:rStyle w:val="s1"/>
                <w:rFonts w:cs="Arial"/>
                <w:b/>
                <w:bCs/>
                <w:color w:val="8128E7" w:themeColor="accent1"/>
              </w:rPr>
              <w:t>Communication, Language and Literacy</w:t>
            </w:r>
          </w:p>
        </w:tc>
        <w:tc>
          <w:tcPr>
            <w:tcW w:w="2268" w:type="dxa"/>
            <w:shd w:val="clear" w:color="auto" w:fill="auto"/>
            <w:vAlign w:val="center"/>
          </w:tcPr>
          <w:p w14:paraId="23990718" w14:textId="77777777" w:rsidR="006168CF" w:rsidRPr="006168CF" w:rsidRDefault="006168CF" w:rsidP="00A8639E">
            <w:pPr>
              <w:spacing w:before="60" w:after="60"/>
              <w:jc w:val="center"/>
              <w:rPr>
                <w:rStyle w:val="s1"/>
                <w:rFonts w:cs="Arial"/>
                <w:b/>
                <w:bCs/>
                <w:color w:val="8128E7" w:themeColor="accent1"/>
              </w:rPr>
            </w:pPr>
            <w:r w:rsidRPr="006168CF">
              <w:rPr>
                <w:rFonts w:ascii="Arial" w:hAnsi="Arial" w:cs="Arial"/>
                <w:b/>
                <w:bCs/>
                <w:color w:val="8128E7" w:themeColor="accent1"/>
              </w:rPr>
              <w:t>Creative Expression</w:t>
            </w:r>
          </w:p>
        </w:tc>
        <w:tc>
          <w:tcPr>
            <w:tcW w:w="2268" w:type="dxa"/>
            <w:shd w:val="clear" w:color="auto" w:fill="auto"/>
            <w:vAlign w:val="center"/>
          </w:tcPr>
          <w:p w14:paraId="40B1E4D5" w14:textId="77777777" w:rsidR="006168CF" w:rsidRPr="006168CF" w:rsidRDefault="006168CF" w:rsidP="00A8639E">
            <w:pPr>
              <w:spacing w:before="60" w:after="60"/>
              <w:jc w:val="center"/>
              <w:rPr>
                <w:rStyle w:val="s1"/>
                <w:rFonts w:cs="Arial"/>
                <w:b/>
                <w:bCs/>
                <w:color w:val="8128E7" w:themeColor="accent1"/>
              </w:rPr>
            </w:pPr>
            <w:r w:rsidRPr="006168CF">
              <w:rPr>
                <w:rStyle w:val="s1"/>
                <w:rFonts w:cs="Arial"/>
                <w:b/>
                <w:bCs/>
                <w:color w:val="8128E7" w:themeColor="accent1"/>
              </w:rPr>
              <w:t>Mathematics</w:t>
            </w:r>
          </w:p>
        </w:tc>
        <w:tc>
          <w:tcPr>
            <w:tcW w:w="2268" w:type="dxa"/>
            <w:shd w:val="clear" w:color="auto" w:fill="auto"/>
            <w:vAlign w:val="center"/>
          </w:tcPr>
          <w:p w14:paraId="03A4934D" w14:textId="77777777" w:rsidR="006168CF" w:rsidRPr="006168CF" w:rsidRDefault="006168CF" w:rsidP="00A8639E">
            <w:pPr>
              <w:spacing w:before="60" w:after="60"/>
              <w:jc w:val="center"/>
              <w:rPr>
                <w:rStyle w:val="s1"/>
                <w:rFonts w:cs="Arial"/>
                <w:b/>
                <w:bCs/>
                <w:color w:val="8128E7" w:themeColor="accent1"/>
              </w:rPr>
            </w:pPr>
            <w:r w:rsidRPr="006168CF">
              <w:rPr>
                <w:rStyle w:val="s1"/>
                <w:rFonts w:cs="Arial"/>
                <w:b/>
                <w:bCs/>
                <w:color w:val="8128E7" w:themeColor="accent1"/>
              </w:rPr>
              <w:t>Personal, Social and Emotional Development</w:t>
            </w:r>
          </w:p>
        </w:tc>
        <w:tc>
          <w:tcPr>
            <w:tcW w:w="2268" w:type="dxa"/>
            <w:shd w:val="clear" w:color="auto" w:fill="auto"/>
            <w:vAlign w:val="center"/>
          </w:tcPr>
          <w:p w14:paraId="5BB3B53B" w14:textId="77777777" w:rsidR="006168CF" w:rsidRPr="006168CF" w:rsidRDefault="006168CF" w:rsidP="00A8639E">
            <w:pPr>
              <w:spacing w:before="60" w:after="60"/>
              <w:jc w:val="center"/>
              <w:rPr>
                <w:rStyle w:val="s1"/>
                <w:rFonts w:cs="Arial"/>
                <w:b/>
                <w:bCs/>
                <w:color w:val="8128E7" w:themeColor="accent1"/>
              </w:rPr>
            </w:pPr>
            <w:r w:rsidRPr="006168CF">
              <w:rPr>
                <w:rStyle w:val="s1"/>
                <w:rFonts w:cs="Arial"/>
                <w:b/>
                <w:bCs/>
                <w:color w:val="8128E7" w:themeColor="accent1"/>
              </w:rPr>
              <w:t>Physical Development</w:t>
            </w:r>
          </w:p>
        </w:tc>
        <w:tc>
          <w:tcPr>
            <w:tcW w:w="2126" w:type="dxa"/>
            <w:shd w:val="clear" w:color="auto" w:fill="auto"/>
            <w:vAlign w:val="center"/>
          </w:tcPr>
          <w:p w14:paraId="183C847C" w14:textId="77777777" w:rsidR="006168CF" w:rsidRPr="006168CF" w:rsidRDefault="006168CF" w:rsidP="00A8639E">
            <w:pPr>
              <w:spacing w:before="60" w:after="60"/>
              <w:jc w:val="center"/>
              <w:rPr>
                <w:rStyle w:val="s1"/>
                <w:rFonts w:cs="Arial"/>
                <w:b/>
                <w:bCs/>
                <w:color w:val="8128E7" w:themeColor="accent1"/>
              </w:rPr>
            </w:pPr>
            <w:r w:rsidRPr="006168CF">
              <w:rPr>
                <w:rStyle w:val="s1"/>
                <w:rFonts w:cs="Arial"/>
                <w:b/>
                <w:bCs/>
                <w:color w:val="8128E7" w:themeColor="accent1"/>
              </w:rPr>
              <w:t>Understanding the World</w:t>
            </w:r>
          </w:p>
        </w:tc>
      </w:tr>
      <w:tr w:rsidR="006168CF" w:rsidRPr="006168CF" w14:paraId="04704B9F" w14:textId="77777777" w:rsidTr="00242ACF">
        <w:tc>
          <w:tcPr>
            <w:tcW w:w="1843" w:type="dxa"/>
            <w:vMerge w:val="restart"/>
            <w:shd w:val="clear" w:color="auto" w:fill="auto"/>
          </w:tcPr>
          <w:p w14:paraId="4AB87744" w14:textId="77777777" w:rsidR="006168CF" w:rsidRPr="006168CF" w:rsidRDefault="006168CF" w:rsidP="00A8639E">
            <w:pPr>
              <w:spacing w:before="60" w:after="60"/>
              <w:rPr>
                <w:rFonts w:ascii="Arial" w:hAnsi="Arial" w:cs="Arial"/>
                <w:b/>
                <w:bCs/>
                <w:color w:val="8128E7" w:themeColor="accent1"/>
              </w:rPr>
            </w:pPr>
            <w:r w:rsidRPr="006168CF">
              <w:rPr>
                <w:rStyle w:val="s1"/>
                <w:rFonts w:cs="Arial"/>
                <w:b/>
                <w:bCs/>
                <w:color w:val="8128E7" w:themeColor="accent1"/>
              </w:rPr>
              <w:t>Possible trips, visitors and events</w:t>
            </w:r>
            <w:r w:rsidRPr="006168CF">
              <w:rPr>
                <w:rStyle w:val="s1"/>
                <w:rFonts w:cs="Arial"/>
                <w:color w:val="8128E7" w:themeColor="accent1"/>
              </w:rPr>
              <w:t>:</w:t>
            </w:r>
          </w:p>
          <w:p w14:paraId="21C4483E" w14:textId="77777777" w:rsidR="006168CF" w:rsidRPr="006168CF" w:rsidRDefault="006168CF" w:rsidP="00A8639E">
            <w:pPr>
              <w:spacing w:before="60" w:after="60"/>
              <w:rPr>
                <w:rStyle w:val="s1"/>
                <w:rFonts w:cs="Arial"/>
                <w:i/>
                <w:iCs/>
                <w:color w:val="8128E7" w:themeColor="accent1"/>
                <w:sz w:val="18"/>
                <w:szCs w:val="18"/>
              </w:rPr>
            </w:pPr>
            <w:r w:rsidRPr="006168CF">
              <w:rPr>
                <w:rStyle w:val="s1"/>
                <w:rFonts w:cs="Arial"/>
                <w:i/>
                <w:iCs/>
                <w:color w:val="8128E7" w:themeColor="accent1"/>
                <w:sz w:val="18"/>
                <w:szCs w:val="18"/>
              </w:rPr>
              <w:t>This area is for you to note possible trips, visitors and events to enhance learning towards the learning statements.</w:t>
            </w:r>
          </w:p>
          <w:p w14:paraId="02143284" w14:textId="77777777" w:rsidR="006168CF" w:rsidRPr="006168CF" w:rsidRDefault="006168CF" w:rsidP="00A8639E">
            <w:pPr>
              <w:spacing w:before="60" w:after="60"/>
              <w:rPr>
                <w:rStyle w:val="s1"/>
                <w:rFonts w:cs="Arial"/>
                <w:sz w:val="18"/>
              </w:rPr>
            </w:pPr>
          </w:p>
          <w:p w14:paraId="5BE2AA13" w14:textId="77777777" w:rsidR="006168CF" w:rsidRPr="006168CF" w:rsidRDefault="006168CF" w:rsidP="00A8639E">
            <w:pPr>
              <w:spacing w:before="60" w:after="60"/>
              <w:rPr>
                <w:rStyle w:val="s1"/>
                <w:rFonts w:cs="Arial"/>
                <w:sz w:val="18"/>
              </w:rPr>
            </w:pPr>
            <w:r w:rsidRPr="006168CF">
              <w:rPr>
                <w:rStyle w:val="s1"/>
                <w:rFonts w:cs="Arial"/>
                <w:sz w:val="18"/>
              </w:rPr>
              <w:t>For example:</w:t>
            </w:r>
          </w:p>
          <w:p w14:paraId="21A3769E" w14:textId="1AC80DD4" w:rsidR="006168CF" w:rsidRPr="006168CF" w:rsidRDefault="006168CF" w:rsidP="00A8639E">
            <w:pPr>
              <w:spacing w:before="60" w:after="60"/>
              <w:rPr>
                <w:rFonts w:ascii="Arial" w:hAnsi="Arial" w:cs="Arial"/>
                <w:b/>
                <w:bCs/>
                <w:sz w:val="18"/>
                <w:szCs w:val="18"/>
              </w:rPr>
            </w:pPr>
            <w:r w:rsidRPr="006168CF">
              <w:rPr>
                <w:rStyle w:val="s1"/>
                <w:rFonts w:cs="Arial"/>
                <w:sz w:val="18"/>
              </w:rPr>
              <w:t>Visit from an adult to talk about life when they were a child</w:t>
            </w:r>
            <w:r w:rsidR="00DE0CF1">
              <w:rPr>
                <w:rStyle w:val="s1"/>
                <w:rFonts w:cs="Arial"/>
                <w:sz w:val="18"/>
              </w:rPr>
              <w:t>.</w:t>
            </w:r>
          </w:p>
        </w:tc>
        <w:tc>
          <w:tcPr>
            <w:tcW w:w="13750" w:type="dxa"/>
            <w:gridSpan w:val="6"/>
            <w:shd w:val="clear" w:color="auto" w:fill="auto"/>
          </w:tcPr>
          <w:p w14:paraId="170A6278" w14:textId="77777777" w:rsidR="006168CF" w:rsidRPr="006168CF" w:rsidRDefault="006168CF" w:rsidP="00A8639E">
            <w:pPr>
              <w:spacing w:before="60" w:after="60"/>
              <w:rPr>
                <w:rFonts w:ascii="Arial" w:hAnsi="Arial" w:cs="Arial"/>
                <w:b/>
                <w:bCs/>
                <w:color w:val="8128E7" w:themeColor="accent1"/>
              </w:rPr>
            </w:pPr>
            <w:r w:rsidRPr="006168CF">
              <w:rPr>
                <w:rStyle w:val="s1"/>
                <w:rFonts w:cs="Arial"/>
                <w:b/>
                <w:bCs/>
                <w:color w:val="8128E7" w:themeColor="accent1"/>
              </w:rPr>
              <w:t>Opportunities and learning statements with close links to the theme</w:t>
            </w:r>
          </w:p>
        </w:tc>
      </w:tr>
      <w:tr w:rsidR="006168CF" w:rsidRPr="006168CF" w14:paraId="53637E48" w14:textId="77777777" w:rsidTr="00242ACF">
        <w:trPr>
          <w:trHeight w:val="1134"/>
        </w:trPr>
        <w:tc>
          <w:tcPr>
            <w:tcW w:w="1843" w:type="dxa"/>
            <w:vMerge/>
            <w:shd w:val="clear" w:color="auto" w:fill="auto"/>
          </w:tcPr>
          <w:p w14:paraId="6311C4D0" w14:textId="77777777" w:rsidR="006168CF" w:rsidRPr="006168CF" w:rsidRDefault="006168CF" w:rsidP="00A8639E">
            <w:pPr>
              <w:spacing w:before="60" w:after="60"/>
              <w:rPr>
                <w:rStyle w:val="s1"/>
                <w:rFonts w:cs="Arial"/>
                <w:sz w:val="20"/>
                <w:szCs w:val="20"/>
              </w:rPr>
            </w:pPr>
          </w:p>
        </w:tc>
        <w:tc>
          <w:tcPr>
            <w:tcW w:w="2552" w:type="dxa"/>
          </w:tcPr>
          <w:p w14:paraId="3BB8464A" w14:textId="77777777" w:rsidR="006168CF" w:rsidRPr="006168CF" w:rsidRDefault="006168CF" w:rsidP="00A8639E">
            <w:pPr>
              <w:spacing w:before="60" w:after="60"/>
              <w:rPr>
                <w:rFonts w:ascii="Arial" w:hAnsi="Arial" w:cs="Arial"/>
                <w:sz w:val="18"/>
                <w:szCs w:val="18"/>
              </w:rPr>
            </w:pPr>
            <w:r w:rsidRPr="006168CF">
              <w:rPr>
                <w:rStyle w:val="s1"/>
                <w:rFonts w:cs="Arial"/>
                <w:sz w:val="18"/>
                <w:szCs w:val="18"/>
              </w:rPr>
              <w:t>Listen and respond to stories about family (</w:t>
            </w:r>
            <w:r w:rsidRPr="006168CF">
              <w:rPr>
                <w:rFonts w:ascii="Arial" w:eastAsia="Calibri" w:hAnsi="Arial" w:cs="Arial"/>
                <w:sz w:val="18"/>
                <w:szCs w:val="18"/>
              </w:rPr>
              <w:t xml:space="preserve">2CL.FLEc.05, 2CL.FLEc.06, 2CL.FLEc.14, </w:t>
            </w:r>
            <w:r w:rsidRPr="006168CF">
              <w:rPr>
                <w:rFonts w:ascii="Arial" w:eastAsia="Times New Roman" w:hAnsi="Arial" w:cs="Arial"/>
                <w:color w:val="0F1111"/>
                <w:sz w:val="18"/>
                <w:szCs w:val="18"/>
                <w:lang w:eastAsia="en-GB"/>
              </w:rPr>
              <w:t xml:space="preserve">2CL.FLEc.22, </w:t>
            </w:r>
            <w:r w:rsidRPr="006168CF">
              <w:rPr>
                <w:rFonts w:ascii="Arial" w:hAnsi="Arial" w:cs="Arial"/>
                <w:sz w:val="18"/>
                <w:szCs w:val="18"/>
              </w:rPr>
              <w:t xml:space="preserve">2CL.FLEc.24, </w:t>
            </w:r>
            <w:r w:rsidRPr="006168CF">
              <w:rPr>
                <w:rFonts w:ascii="Arial" w:eastAsia="Times New Roman" w:hAnsi="Arial" w:cs="Arial"/>
                <w:color w:val="0F1111"/>
                <w:sz w:val="18"/>
                <w:szCs w:val="18"/>
                <w:lang w:eastAsia="en-GB"/>
              </w:rPr>
              <w:t>2CL.FLEc.28</w:t>
            </w:r>
            <w:r w:rsidRPr="006168CF">
              <w:rPr>
                <w:rFonts w:ascii="Arial" w:hAnsi="Arial" w:cs="Arial"/>
                <w:sz w:val="18"/>
                <w:szCs w:val="18"/>
              </w:rPr>
              <w:t>)</w:t>
            </w:r>
          </w:p>
          <w:p w14:paraId="276D5FD9" w14:textId="77777777" w:rsidR="006168CF" w:rsidRPr="006168CF" w:rsidRDefault="006168CF" w:rsidP="00A8639E">
            <w:pPr>
              <w:spacing w:before="60" w:after="60"/>
              <w:rPr>
                <w:rFonts w:ascii="Arial" w:eastAsia="Calibri" w:hAnsi="Arial" w:cs="Arial"/>
                <w:sz w:val="18"/>
                <w:szCs w:val="18"/>
              </w:rPr>
            </w:pPr>
            <w:r w:rsidRPr="006168CF">
              <w:rPr>
                <w:rFonts w:ascii="Arial" w:hAnsi="Arial" w:cs="Arial"/>
                <w:sz w:val="18"/>
                <w:szCs w:val="18"/>
              </w:rPr>
              <w:t>Make up a story/song about a family member, based on a story/song they have heard (</w:t>
            </w:r>
            <w:r w:rsidRPr="006168CF">
              <w:rPr>
                <w:rFonts w:ascii="Arial" w:eastAsia="Calibri" w:hAnsi="Arial" w:cs="Arial"/>
                <w:sz w:val="18"/>
                <w:szCs w:val="18"/>
              </w:rPr>
              <w:t>2CL.FLEc.06)</w:t>
            </w:r>
          </w:p>
          <w:p w14:paraId="2A02CEF1" w14:textId="77777777" w:rsidR="006168CF" w:rsidRPr="006168CF" w:rsidRDefault="006168CF" w:rsidP="00A8639E">
            <w:pPr>
              <w:spacing w:before="60" w:after="60"/>
              <w:rPr>
                <w:rStyle w:val="s1"/>
                <w:rFonts w:cs="Arial"/>
                <w:sz w:val="18"/>
                <w:szCs w:val="18"/>
              </w:rPr>
            </w:pPr>
            <w:r w:rsidRPr="006168CF">
              <w:rPr>
                <w:rFonts w:ascii="Arial" w:eastAsia="Times New Roman" w:hAnsi="Arial" w:cs="Arial"/>
                <w:color w:val="0F1111"/>
                <w:sz w:val="18"/>
                <w:szCs w:val="18"/>
                <w:lang w:eastAsia="en-GB"/>
              </w:rPr>
              <w:t>Respond to questions about their family and life at home (</w:t>
            </w:r>
            <w:r w:rsidRPr="006168CF">
              <w:rPr>
                <w:rFonts w:ascii="Arial" w:eastAsia="Calibri" w:hAnsi="Arial" w:cs="Arial"/>
                <w:sz w:val="18"/>
                <w:szCs w:val="18"/>
                <w:lang w:eastAsia="en-GB"/>
              </w:rPr>
              <w:t>2CL.FLEc.08)</w:t>
            </w:r>
          </w:p>
          <w:p w14:paraId="48C9B57D" w14:textId="77777777" w:rsidR="006168CF" w:rsidRPr="006168CF" w:rsidRDefault="006168CF" w:rsidP="00A8639E">
            <w:pPr>
              <w:spacing w:before="60" w:after="60"/>
              <w:rPr>
                <w:rFonts w:ascii="Arial" w:eastAsia="Arial" w:hAnsi="Arial" w:cs="Arial"/>
                <w:sz w:val="18"/>
                <w:szCs w:val="18"/>
              </w:rPr>
            </w:pPr>
            <w:r w:rsidRPr="006168CF">
              <w:rPr>
                <w:rStyle w:val="s1"/>
                <w:rFonts w:cs="Arial"/>
                <w:sz w:val="18"/>
                <w:szCs w:val="18"/>
              </w:rPr>
              <w:t>Talk about what has happened, what is happening and what might happen next in a story about family (</w:t>
            </w:r>
            <w:r w:rsidRPr="006168CF">
              <w:rPr>
                <w:rFonts w:ascii="Arial" w:eastAsia="Arial" w:hAnsi="Arial" w:cs="Arial"/>
                <w:sz w:val="18"/>
                <w:szCs w:val="18"/>
              </w:rPr>
              <w:t>2CL.FLEc.13)</w:t>
            </w:r>
          </w:p>
          <w:p w14:paraId="7D445040" w14:textId="07C74A26" w:rsidR="006168CF" w:rsidRPr="006168CF" w:rsidRDefault="006168CF" w:rsidP="00A8639E">
            <w:pPr>
              <w:spacing w:before="60" w:after="60"/>
              <w:rPr>
                <w:rFonts w:ascii="Arial" w:eastAsia="Arial" w:hAnsi="Arial" w:cs="Arial"/>
                <w:sz w:val="18"/>
                <w:szCs w:val="18"/>
              </w:rPr>
            </w:pPr>
            <w:r w:rsidRPr="006168CF">
              <w:rPr>
                <w:rFonts w:ascii="Arial" w:eastAsia="Arial" w:hAnsi="Arial" w:cs="Arial"/>
                <w:sz w:val="18"/>
                <w:szCs w:val="18"/>
              </w:rPr>
              <w:t xml:space="preserve">Read the body language of friends and family members and respond appropriately (2CL.FLEc.09)  </w:t>
            </w:r>
          </w:p>
          <w:p w14:paraId="40C7B145" w14:textId="77777777" w:rsidR="006168CF" w:rsidRPr="006168CF" w:rsidRDefault="006168CF" w:rsidP="00A8639E">
            <w:pPr>
              <w:spacing w:before="60" w:after="60"/>
              <w:rPr>
                <w:rFonts w:ascii="Arial" w:eastAsia="Arial" w:hAnsi="Arial" w:cs="Arial"/>
                <w:szCs w:val="20"/>
              </w:rPr>
            </w:pPr>
            <w:r w:rsidRPr="006168CF">
              <w:rPr>
                <w:rFonts w:ascii="Arial" w:eastAsia="Arial" w:hAnsi="Arial" w:cs="Arial"/>
                <w:sz w:val="18"/>
                <w:szCs w:val="18"/>
              </w:rPr>
              <w:t>Retell stories about family (</w:t>
            </w:r>
            <w:r w:rsidRPr="006168CF">
              <w:rPr>
                <w:rFonts w:ascii="Arial" w:eastAsia="Calibri" w:hAnsi="Arial" w:cs="Arial"/>
                <w:sz w:val="18"/>
                <w:szCs w:val="18"/>
              </w:rPr>
              <w:t>2CL.FLEc.10)</w:t>
            </w:r>
            <w:r w:rsidRPr="006168CF">
              <w:rPr>
                <w:rFonts w:ascii="Arial" w:eastAsia="Arial" w:hAnsi="Arial" w:cs="Arial"/>
                <w:szCs w:val="20"/>
              </w:rPr>
              <w:t xml:space="preserve">   </w:t>
            </w:r>
          </w:p>
          <w:p w14:paraId="47E86E05" w14:textId="77777777" w:rsidR="006168CF" w:rsidRPr="006168CF" w:rsidRDefault="006168CF" w:rsidP="00A8639E">
            <w:pPr>
              <w:spacing w:before="60" w:after="60"/>
              <w:rPr>
                <w:rFonts w:ascii="Arial" w:eastAsia="Arial" w:hAnsi="Arial" w:cs="Arial"/>
                <w:szCs w:val="20"/>
              </w:rPr>
            </w:pPr>
          </w:p>
          <w:p w14:paraId="3AD19A5F" w14:textId="77777777" w:rsidR="006168CF" w:rsidRPr="006168CF" w:rsidRDefault="006168CF" w:rsidP="00A8639E">
            <w:pPr>
              <w:spacing w:before="60" w:after="60"/>
              <w:rPr>
                <w:rStyle w:val="s1"/>
                <w:rFonts w:cs="Arial"/>
                <w:sz w:val="18"/>
                <w:szCs w:val="18"/>
              </w:rPr>
            </w:pPr>
          </w:p>
        </w:tc>
        <w:tc>
          <w:tcPr>
            <w:tcW w:w="2268" w:type="dxa"/>
          </w:tcPr>
          <w:p w14:paraId="161BFF36"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Respond to different styles of portraits, then create and share their own self-portraits. (2CEa.02, 2CEa.07, 2CEa.08)</w:t>
            </w:r>
          </w:p>
          <w:p w14:paraId="4B1A8625"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Collaborate to create a ‘Welcome’ sign; talk about ideas for improvements and make considered changes (2CEa.09, 2CEa.10)</w:t>
            </w:r>
          </w:p>
          <w:p w14:paraId="539916E0"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 xml:space="preserve">Listen to music, express how it makes them feel, then interpret the music through movement (2CEm.01, 2CEm.02, 2CEda.03) </w:t>
            </w:r>
          </w:p>
          <w:p w14:paraId="330F7C9F"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Recognise familiar school songs or chants and tap along to the pulse (2CEm.11, 2CEm.02, 2CEm.03)</w:t>
            </w:r>
          </w:p>
          <w:p w14:paraId="742CB327"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Recognise body parts by singing the ‘Head and shoulders’ song at different speeds (2CEm.10)</w:t>
            </w:r>
          </w:p>
          <w:p w14:paraId="57F65084" w14:textId="77777777" w:rsidR="006168CF" w:rsidRDefault="006168CF" w:rsidP="00A8639E">
            <w:pPr>
              <w:spacing w:before="60" w:after="60"/>
              <w:rPr>
                <w:rStyle w:val="s1"/>
                <w:rFonts w:cs="Arial"/>
                <w:sz w:val="18"/>
                <w:szCs w:val="18"/>
              </w:rPr>
            </w:pPr>
            <w:r w:rsidRPr="006168CF">
              <w:rPr>
                <w:rStyle w:val="s1"/>
                <w:rFonts w:cs="Arial"/>
                <w:sz w:val="18"/>
                <w:szCs w:val="18"/>
              </w:rPr>
              <w:t>Act out a family role-play (2CEdr.01, 2CEdr.02)</w:t>
            </w:r>
          </w:p>
          <w:p w14:paraId="69A8102A" w14:textId="77777777" w:rsidR="006168CF" w:rsidRDefault="006168CF" w:rsidP="00A8639E">
            <w:pPr>
              <w:spacing w:before="60" w:after="60"/>
              <w:rPr>
                <w:rStyle w:val="s1"/>
                <w:rFonts w:cs="Arial"/>
                <w:sz w:val="18"/>
                <w:szCs w:val="18"/>
              </w:rPr>
            </w:pPr>
          </w:p>
          <w:p w14:paraId="71E1E5BD" w14:textId="77777777" w:rsidR="006168CF" w:rsidRPr="006168CF" w:rsidRDefault="006168CF" w:rsidP="00A8639E">
            <w:pPr>
              <w:spacing w:before="60" w:after="60"/>
              <w:rPr>
                <w:rStyle w:val="s1"/>
                <w:rFonts w:cs="Arial"/>
                <w:sz w:val="18"/>
                <w:szCs w:val="18"/>
              </w:rPr>
            </w:pPr>
          </w:p>
        </w:tc>
        <w:tc>
          <w:tcPr>
            <w:tcW w:w="2268" w:type="dxa"/>
          </w:tcPr>
          <w:p w14:paraId="02376632" w14:textId="77777777" w:rsidR="006168CF" w:rsidRPr="006168CF" w:rsidRDefault="006168CF" w:rsidP="00A8639E">
            <w:pPr>
              <w:spacing w:before="60" w:after="60"/>
              <w:rPr>
                <w:rStyle w:val="s1"/>
                <w:rFonts w:cs="Arial"/>
                <w:sz w:val="18"/>
                <w:szCs w:val="18"/>
              </w:rPr>
            </w:pPr>
          </w:p>
        </w:tc>
        <w:tc>
          <w:tcPr>
            <w:tcW w:w="2268" w:type="dxa"/>
          </w:tcPr>
          <w:p w14:paraId="22583A3F"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Follow instructions to explore their setting by working in groups to take photos of different locations in the setting and then challenging other groups to find the locations from the photos (2PS.01, 2PS.09)</w:t>
            </w:r>
          </w:p>
          <w:p w14:paraId="2DBF5191"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Talk to a visitor about the visitor’s life when they were a child (2PS.08)</w:t>
            </w:r>
          </w:p>
          <w:p w14:paraId="1FA8E784"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Discuss what a good friend should do (2PS.10, 2PS.15)</w:t>
            </w:r>
          </w:p>
          <w:p w14:paraId="2DC68381"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Show and talk about their favourite things (2PS.15, 2PS.16)</w:t>
            </w:r>
          </w:p>
          <w:p w14:paraId="33AFA975"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Discuss and act out a healthy daily routine (2PS.21, 2PS.22)</w:t>
            </w:r>
          </w:p>
        </w:tc>
        <w:tc>
          <w:tcPr>
            <w:tcW w:w="2268" w:type="dxa"/>
          </w:tcPr>
          <w:p w14:paraId="7504ACD1"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Explore moving different parts of the body, following simple instructions (2PD.01, 2PD.10)</w:t>
            </w:r>
          </w:p>
          <w:p w14:paraId="4F66BA6C"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Help each other through an obstacle course, focusing on safety (2PD.02, 2PD.14, 2PD.16, 2PD.13)</w:t>
            </w:r>
          </w:p>
          <w:p w14:paraId="330A9BAD"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As part of exploring their setting, practise walking up and down stairs (2PD.06)</w:t>
            </w:r>
          </w:p>
        </w:tc>
        <w:tc>
          <w:tcPr>
            <w:tcW w:w="2126" w:type="dxa"/>
          </w:tcPr>
          <w:p w14:paraId="3902F88A"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Identify and talk about body parts (2UWs.03)</w:t>
            </w:r>
          </w:p>
          <w:p w14:paraId="4205A4EB"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Work with others to take photographs of locations within their setting (2UWd.05)</w:t>
            </w:r>
          </w:p>
          <w:p w14:paraId="6D949C97"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Talk about their families (2UWp.01)</w:t>
            </w:r>
          </w:p>
          <w:p w14:paraId="79484929"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Talk to a visitor about the visitor’s life when they were a child; recognise the differences from their own experiences (2UWp.06)</w:t>
            </w:r>
          </w:p>
          <w:p w14:paraId="652B90EB" w14:textId="77777777" w:rsidR="006168CF" w:rsidRPr="006168CF" w:rsidRDefault="006168CF" w:rsidP="00A8639E">
            <w:pPr>
              <w:spacing w:before="60" w:after="60"/>
              <w:rPr>
                <w:rStyle w:val="s1"/>
                <w:rFonts w:cs="Arial"/>
                <w:sz w:val="18"/>
                <w:szCs w:val="18"/>
              </w:rPr>
            </w:pPr>
          </w:p>
        </w:tc>
      </w:tr>
      <w:tr w:rsidR="006168CF" w:rsidRPr="006168CF" w14:paraId="0E19D0F5" w14:textId="77777777" w:rsidTr="00242ACF">
        <w:tc>
          <w:tcPr>
            <w:tcW w:w="1843" w:type="dxa"/>
            <w:vMerge/>
            <w:shd w:val="clear" w:color="auto" w:fill="auto"/>
          </w:tcPr>
          <w:p w14:paraId="2AF0741D" w14:textId="77777777" w:rsidR="006168CF" w:rsidRPr="006168CF" w:rsidRDefault="006168CF" w:rsidP="00A8639E">
            <w:pPr>
              <w:spacing w:before="60" w:after="60"/>
              <w:ind w:firstLine="31"/>
              <w:rPr>
                <w:rStyle w:val="s1"/>
                <w:rFonts w:cs="Arial"/>
                <w:b/>
                <w:bCs/>
                <w:color w:val="004185"/>
              </w:rPr>
            </w:pPr>
          </w:p>
        </w:tc>
        <w:tc>
          <w:tcPr>
            <w:tcW w:w="13750" w:type="dxa"/>
            <w:gridSpan w:val="6"/>
            <w:shd w:val="clear" w:color="auto" w:fill="auto"/>
          </w:tcPr>
          <w:p w14:paraId="65A33BD9" w14:textId="77777777" w:rsidR="006168CF" w:rsidRPr="006168CF" w:rsidRDefault="006168CF" w:rsidP="00A8639E">
            <w:pPr>
              <w:spacing w:before="60" w:after="60"/>
              <w:rPr>
                <w:rFonts w:ascii="Arial" w:hAnsi="Arial" w:cs="Arial"/>
                <w:b/>
                <w:bCs/>
                <w:i/>
                <w:iCs/>
                <w:color w:val="8128E7" w:themeColor="accent1"/>
                <w:sz w:val="18"/>
                <w:szCs w:val="18"/>
              </w:rPr>
            </w:pPr>
            <w:r w:rsidRPr="006168CF">
              <w:rPr>
                <w:rStyle w:val="s1"/>
                <w:rFonts w:cs="Arial"/>
                <w:b/>
                <w:bCs/>
                <w:color w:val="8128E7" w:themeColor="accent1"/>
              </w:rPr>
              <w:t>Other opportunities and learning statements</w:t>
            </w:r>
          </w:p>
          <w:p w14:paraId="423BE054" w14:textId="77777777" w:rsidR="006168CF" w:rsidRPr="006168CF" w:rsidRDefault="006168CF" w:rsidP="00A8639E">
            <w:pPr>
              <w:spacing w:before="60" w:after="60"/>
              <w:rPr>
                <w:rFonts w:ascii="Arial" w:hAnsi="Arial" w:cs="Arial"/>
                <w:i/>
                <w:iCs/>
                <w:sz w:val="18"/>
                <w:szCs w:val="18"/>
              </w:rPr>
            </w:pPr>
            <w:r w:rsidRPr="006168CF">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6168CF" w:rsidRPr="006168CF" w14:paraId="66106419" w14:textId="77777777" w:rsidTr="00242ACF">
        <w:tc>
          <w:tcPr>
            <w:tcW w:w="1843" w:type="dxa"/>
            <w:vMerge/>
            <w:shd w:val="clear" w:color="auto" w:fill="auto"/>
          </w:tcPr>
          <w:p w14:paraId="0F7203B3" w14:textId="77777777" w:rsidR="006168CF" w:rsidRPr="006168CF" w:rsidRDefault="006168CF" w:rsidP="00A8639E">
            <w:pPr>
              <w:spacing w:before="60" w:after="60"/>
              <w:ind w:left="-111"/>
              <w:rPr>
                <w:rStyle w:val="s1"/>
                <w:rFonts w:cs="Arial"/>
                <w:b/>
                <w:bCs/>
                <w:sz w:val="20"/>
                <w:szCs w:val="20"/>
              </w:rPr>
            </w:pPr>
          </w:p>
        </w:tc>
        <w:tc>
          <w:tcPr>
            <w:tcW w:w="2552" w:type="dxa"/>
          </w:tcPr>
          <w:p w14:paraId="2404A273" w14:textId="77777777" w:rsidR="006168CF" w:rsidRPr="006168CF" w:rsidRDefault="006168CF" w:rsidP="00A8639E">
            <w:pPr>
              <w:spacing w:before="60" w:after="60"/>
              <w:rPr>
                <w:rFonts w:ascii="Arial" w:eastAsia="Times New Roman" w:hAnsi="Arial" w:cs="Arial"/>
                <w:color w:val="0F1111"/>
                <w:sz w:val="18"/>
                <w:szCs w:val="18"/>
                <w:lang w:eastAsia="en-GB"/>
              </w:rPr>
            </w:pPr>
            <w:r w:rsidRPr="006168CF">
              <w:rPr>
                <w:rFonts w:ascii="Arial" w:eastAsia="Calibri" w:hAnsi="Arial" w:cs="Arial"/>
                <w:sz w:val="18"/>
                <w:szCs w:val="18"/>
              </w:rPr>
              <w:t>Recognise and join in with formulaic phrases that are repeated in stories (</w:t>
            </w:r>
            <w:r w:rsidRPr="006168CF">
              <w:rPr>
                <w:rFonts w:ascii="Arial" w:eastAsia="Times New Roman" w:hAnsi="Arial" w:cs="Arial"/>
                <w:color w:val="0F1111"/>
                <w:sz w:val="18"/>
                <w:szCs w:val="18"/>
                <w:lang w:eastAsia="en-GB"/>
              </w:rPr>
              <w:t>2CL.FLEc.30)</w:t>
            </w:r>
          </w:p>
          <w:p w14:paraId="60D8E6FF"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Try to write their name or a simple label or caption (</w:t>
            </w:r>
            <w:r w:rsidRPr="006168CF">
              <w:rPr>
                <w:rFonts w:ascii="Arial" w:eastAsia="Times New Roman" w:hAnsi="Arial" w:cs="Arial"/>
                <w:color w:val="0F1111"/>
                <w:sz w:val="18"/>
                <w:szCs w:val="18"/>
                <w:lang w:eastAsia="en-GB"/>
              </w:rPr>
              <w:t xml:space="preserve">2CL.FLEc.34) </w:t>
            </w:r>
            <w:r w:rsidRPr="006168CF">
              <w:rPr>
                <w:rFonts w:ascii="Arial" w:eastAsia="Calibri" w:hAnsi="Arial" w:cs="Arial"/>
                <w:sz w:val="18"/>
                <w:szCs w:val="18"/>
              </w:rPr>
              <w:t xml:space="preserve"> </w:t>
            </w:r>
          </w:p>
          <w:p w14:paraId="7C22C0F0" w14:textId="77777777" w:rsidR="006168CF" w:rsidRPr="006168CF" w:rsidRDefault="006168CF" w:rsidP="00A8639E">
            <w:pPr>
              <w:spacing w:before="60" w:after="60"/>
              <w:rPr>
                <w:rFonts w:ascii="Arial" w:eastAsia="Times New Roman" w:hAnsi="Arial" w:cs="Arial"/>
                <w:color w:val="0F1111"/>
                <w:sz w:val="18"/>
                <w:szCs w:val="18"/>
                <w:lang w:eastAsia="en-GB"/>
              </w:rPr>
            </w:pPr>
            <w:r w:rsidRPr="006168CF">
              <w:rPr>
                <w:rFonts w:ascii="Arial" w:eastAsia="Calibri" w:hAnsi="Arial" w:cs="Arial"/>
                <w:sz w:val="18"/>
                <w:szCs w:val="18"/>
              </w:rPr>
              <w:t>Notice and respond appropriately to different sounds in school (</w:t>
            </w:r>
            <w:r w:rsidRPr="006168CF">
              <w:rPr>
                <w:rFonts w:ascii="Arial" w:eastAsia="Times New Roman" w:hAnsi="Arial" w:cs="Arial"/>
                <w:color w:val="0F1111"/>
                <w:sz w:val="18"/>
                <w:szCs w:val="18"/>
                <w:lang w:eastAsia="en-GB"/>
              </w:rPr>
              <w:t>2CL.FLEc.04)</w:t>
            </w:r>
          </w:p>
          <w:p w14:paraId="5C50C480" w14:textId="77777777" w:rsidR="006168CF" w:rsidRPr="006168CF" w:rsidRDefault="006168CF" w:rsidP="00A8639E">
            <w:pPr>
              <w:spacing w:before="60" w:after="60"/>
              <w:rPr>
                <w:rFonts w:ascii="Arial" w:eastAsia="Calibri" w:hAnsi="Arial" w:cs="Arial"/>
                <w:sz w:val="18"/>
                <w:szCs w:val="18"/>
              </w:rPr>
            </w:pPr>
            <w:r w:rsidRPr="006168CF">
              <w:rPr>
                <w:rFonts w:ascii="Arial" w:eastAsia="Times New Roman" w:hAnsi="Arial" w:cs="Arial"/>
                <w:color w:val="0F1111"/>
                <w:sz w:val="18"/>
                <w:szCs w:val="18"/>
                <w:lang w:eastAsia="en-GB"/>
              </w:rPr>
              <w:t xml:space="preserve">Recognise that a sentence is made up of </w:t>
            </w:r>
            <w:proofErr w:type="gramStart"/>
            <w:r w:rsidRPr="006168CF">
              <w:rPr>
                <w:rFonts w:ascii="Arial" w:eastAsia="Times New Roman" w:hAnsi="Arial" w:cs="Arial"/>
                <w:color w:val="0F1111"/>
                <w:sz w:val="18"/>
                <w:szCs w:val="18"/>
                <w:lang w:eastAsia="en-GB"/>
              </w:rPr>
              <w:t>a number of</w:t>
            </w:r>
            <w:proofErr w:type="gramEnd"/>
            <w:r w:rsidRPr="006168CF">
              <w:rPr>
                <w:rFonts w:ascii="Arial" w:eastAsia="Times New Roman" w:hAnsi="Arial" w:cs="Arial"/>
                <w:color w:val="0F1111"/>
                <w:sz w:val="18"/>
                <w:szCs w:val="18"/>
                <w:lang w:eastAsia="en-GB"/>
              </w:rPr>
              <w:t xml:space="preserve"> words that mean something when read in the correct order (</w:t>
            </w:r>
            <w:r w:rsidRPr="006168CF">
              <w:rPr>
                <w:rFonts w:ascii="Arial" w:eastAsia="Calibri" w:hAnsi="Arial" w:cs="Arial"/>
                <w:sz w:val="18"/>
                <w:szCs w:val="18"/>
              </w:rPr>
              <w:t>2CL.FLEc.26)</w:t>
            </w:r>
          </w:p>
          <w:p w14:paraId="218F5285" w14:textId="77777777" w:rsidR="006168CF" w:rsidRPr="006168CF" w:rsidRDefault="006168CF" w:rsidP="00A8639E">
            <w:pPr>
              <w:spacing w:before="60" w:after="60"/>
              <w:rPr>
                <w:rStyle w:val="s1"/>
                <w:rFonts w:cs="Arial"/>
                <w:sz w:val="18"/>
                <w:szCs w:val="18"/>
              </w:rPr>
            </w:pPr>
            <w:r w:rsidRPr="006168CF">
              <w:rPr>
                <w:rFonts w:ascii="Arial" w:eastAsia="Arial" w:hAnsi="Arial" w:cs="Arial"/>
                <w:sz w:val="18"/>
                <w:szCs w:val="18"/>
              </w:rPr>
              <w:t>Re-read short sentences with some fluency (2</w:t>
            </w:r>
            <w:r w:rsidRPr="006168CF">
              <w:rPr>
                <w:rFonts w:ascii="Arial" w:eastAsia="Calibri" w:hAnsi="Arial" w:cs="Arial"/>
                <w:sz w:val="18"/>
                <w:szCs w:val="18"/>
              </w:rPr>
              <w:t>CL.FLEc.27)</w:t>
            </w:r>
          </w:p>
        </w:tc>
        <w:tc>
          <w:tcPr>
            <w:tcW w:w="2268" w:type="dxa"/>
          </w:tcPr>
          <w:p w14:paraId="125D8100" w14:textId="77777777" w:rsidR="006168CF" w:rsidRPr="006168CF" w:rsidRDefault="006168CF" w:rsidP="00A8639E">
            <w:pPr>
              <w:spacing w:before="60" w:after="60"/>
              <w:rPr>
                <w:rStyle w:val="s1"/>
                <w:rFonts w:cs="Arial"/>
                <w:sz w:val="18"/>
                <w:szCs w:val="18"/>
              </w:rPr>
            </w:pPr>
          </w:p>
        </w:tc>
        <w:tc>
          <w:tcPr>
            <w:tcW w:w="2268" w:type="dxa"/>
          </w:tcPr>
          <w:p w14:paraId="282A97D2" w14:textId="77777777" w:rsidR="006168CF" w:rsidRPr="006168CF" w:rsidRDefault="006168CF" w:rsidP="00A8639E">
            <w:pPr>
              <w:spacing w:before="60" w:after="60"/>
              <w:rPr>
                <w:rFonts w:ascii="Arial" w:eastAsia="Calibri" w:hAnsi="Arial" w:cs="Arial"/>
                <w:sz w:val="18"/>
                <w:szCs w:val="18"/>
              </w:rPr>
            </w:pPr>
            <w:r w:rsidRPr="006168CF">
              <w:rPr>
                <w:rStyle w:val="s1"/>
                <w:rFonts w:cs="Arial"/>
                <w:sz w:val="18"/>
                <w:szCs w:val="18"/>
              </w:rPr>
              <w:t>Say the number names zero to ten, forwards and backwards (</w:t>
            </w:r>
            <w:r w:rsidRPr="006168CF">
              <w:rPr>
                <w:rFonts w:ascii="Arial" w:eastAsia="Calibri" w:hAnsi="Arial" w:cs="Arial"/>
                <w:sz w:val="18"/>
                <w:szCs w:val="18"/>
              </w:rPr>
              <w:t>2Mn.01)</w:t>
            </w:r>
          </w:p>
          <w:p w14:paraId="050F1D52"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Arrange numerals 0 to 10 in order (2Mn.03)</w:t>
            </w:r>
          </w:p>
          <w:p w14:paraId="2FE497F3"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 xml:space="preserve">Read and write numerals 0 to at least 10 </w:t>
            </w:r>
            <w:r w:rsidRPr="006168CF">
              <w:rPr>
                <w:rStyle w:val="s1"/>
                <w:rFonts w:cs="Arial"/>
                <w:sz w:val="18"/>
                <w:szCs w:val="18"/>
              </w:rPr>
              <w:t>(</w:t>
            </w:r>
            <w:r w:rsidRPr="006168CF">
              <w:rPr>
                <w:rFonts w:ascii="Arial" w:eastAsia="Calibri" w:hAnsi="Arial" w:cs="Arial"/>
                <w:sz w:val="18"/>
                <w:szCs w:val="18"/>
              </w:rPr>
              <w:t>2Mn.07)</w:t>
            </w:r>
          </w:p>
          <w:p w14:paraId="6FA611DA"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Show awareness of money (2Mn.19)</w:t>
            </w:r>
          </w:p>
          <w:p w14:paraId="5107CA76"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Arrange objects to match a simple plan and talk about how their arrangement matches the plan (2Ms.06)</w:t>
            </w:r>
          </w:p>
          <w:p w14:paraId="32EEEADB" w14:textId="77777777" w:rsidR="006168CF" w:rsidRPr="006168CF" w:rsidRDefault="006168CF" w:rsidP="00A8639E">
            <w:pPr>
              <w:spacing w:before="60" w:after="60"/>
              <w:rPr>
                <w:rFonts w:ascii="Arial" w:eastAsia="Calibri" w:hAnsi="Arial" w:cs="Arial"/>
                <w:sz w:val="18"/>
                <w:szCs w:val="18"/>
              </w:rPr>
            </w:pPr>
            <w:r w:rsidRPr="006168CF">
              <w:rPr>
                <w:rFonts w:ascii="Arial" w:eastAsia="Calibri" w:hAnsi="Arial" w:cs="Arial"/>
                <w:sz w:val="18"/>
                <w:szCs w:val="18"/>
              </w:rPr>
              <w:t>Use ordinal numbers from 1st to 10th (2Mn.04)</w:t>
            </w:r>
          </w:p>
          <w:p w14:paraId="12B4B32C"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Respond to and use simple language of direction (2Ms.07)</w:t>
            </w:r>
          </w:p>
          <w:p w14:paraId="394A49C5" w14:textId="77777777" w:rsidR="006168CF" w:rsidRPr="006168CF" w:rsidRDefault="006168CF" w:rsidP="00A8639E">
            <w:pPr>
              <w:spacing w:before="60" w:after="60"/>
              <w:rPr>
                <w:rStyle w:val="s1"/>
                <w:rFonts w:cs="Arial"/>
                <w:sz w:val="18"/>
                <w:szCs w:val="18"/>
              </w:rPr>
            </w:pPr>
            <w:r w:rsidRPr="006168CF">
              <w:rPr>
                <w:rStyle w:val="s1"/>
                <w:rFonts w:cs="Arial"/>
                <w:sz w:val="18"/>
                <w:szCs w:val="18"/>
              </w:rPr>
              <w:t>Identify and talk about things that move in a line and things that rotate (2Ms.08)</w:t>
            </w:r>
          </w:p>
        </w:tc>
        <w:tc>
          <w:tcPr>
            <w:tcW w:w="2268" w:type="dxa"/>
          </w:tcPr>
          <w:p w14:paraId="71FCD98A" w14:textId="77777777" w:rsidR="006168CF" w:rsidRPr="006168CF" w:rsidRDefault="006168CF" w:rsidP="00A8639E">
            <w:pPr>
              <w:spacing w:before="60" w:after="60"/>
              <w:rPr>
                <w:rStyle w:val="s1"/>
                <w:rFonts w:cs="Arial"/>
                <w:sz w:val="18"/>
                <w:szCs w:val="18"/>
              </w:rPr>
            </w:pPr>
          </w:p>
        </w:tc>
        <w:tc>
          <w:tcPr>
            <w:tcW w:w="2268" w:type="dxa"/>
          </w:tcPr>
          <w:p w14:paraId="0C326E35" w14:textId="77777777" w:rsidR="006168CF" w:rsidRPr="006168CF" w:rsidRDefault="006168CF" w:rsidP="00A8639E">
            <w:pPr>
              <w:spacing w:before="60" w:after="60"/>
              <w:rPr>
                <w:rStyle w:val="s1"/>
                <w:rFonts w:cs="Arial"/>
                <w:sz w:val="18"/>
                <w:szCs w:val="18"/>
              </w:rPr>
            </w:pPr>
          </w:p>
        </w:tc>
        <w:tc>
          <w:tcPr>
            <w:tcW w:w="2126" w:type="dxa"/>
          </w:tcPr>
          <w:p w14:paraId="05BAB076" w14:textId="77777777" w:rsidR="006168CF" w:rsidRPr="006168CF" w:rsidRDefault="006168CF" w:rsidP="00A8639E">
            <w:pPr>
              <w:spacing w:before="60" w:after="60"/>
              <w:rPr>
                <w:rStyle w:val="s1"/>
                <w:rFonts w:cs="Arial"/>
                <w:sz w:val="18"/>
                <w:szCs w:val="18"/>
              </w:rPr>
            </w:pPr>
          </w:p>
        </w:tc>
      </w:tr>
    </w:tbl>
    <w:p w14:paraId="6323D2CC" w14:textId="77777777" w:rsidR="00D77C3B" w:rsidRPr="00242ACF" w:rsidRDefault="00D77C3B" w:rsidP="00D77C3B">
      <w:pPr>
        <w:rPr>
          <w:color w:val="8128E7" w:themeColor="accent1"/>
        </w:rPr>
      </w:pPr>
    </w:p>
    <w:p w14:paraId="217B835C" w14:textId="77777777" w:rsidR="00242ACF" w:rsidRP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242ACF">
        <w:rPr>
          <w:rStyle w:val="s1"/>
          <w:b/>
          <w:bCs/>
          <w:color w:val="8128E7" w:themeColor="accent1"/>
        </w:rPr>
        <w:t>Resources to source</w:t>
      </w:r>
    </w:p>
    <w:p w14:paraId="1A6B2C40"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242ACF">
        <w:rPr>
          <w:i/>
          <w:iCs/>
          <w:color w:val="8128E7" w:themeColor="accent1"/>
          <w:sz w:val="18"/>
          <w:szCs w:val="18"/>
        </w:rPr>
        <w:t>This area is for you to note extra resources that you want to source for this block, including as temporary enhancements to your continuous provision.</w:t>
      </w:r>
    </w:p>
    <w:p w14:paraId="2AC04279"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BB0438F"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C34D854"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7F11F23"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9358770" w14:textId="77777777" w:rsid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9AD6036" w14:textId="77777777" w:rsidR="00242ACF" w:rsidRPr="00242ACF" w:rsidRDefault="00242ACF" w:rsidP="00242ACF">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EAF9C06" w14:textId="77777777" w:rsidR="006B4830" w:rsidRDefault="006B4830" w:rsidP="006B4830">
      <w:pPr>
        <w:pStyle w:val="Heading3"/>
      </w:pPr>
      <w:r>
        <w:lastRenderedPageBreak/>
        <w:t>Block 2: Homes and buildings</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273E28" w:rsidRPr="00273E28" w14:paraId="3003F311" w14:textId="77777777" w:rsidTr="004B3F70">
        <w:trPr>
          <w:trHeight w:val="810"/>
          <w:tblHeader/>
        </w:trPr>
        <w:tc>
          <w:tcPr>
            <w:tcW w:w="1985" w:type="dxa"/>
            <w:tcBorders>
              <w:top w:val="nil"/>
              <w:left w:val="nil"/>
            </w:tcBorders>
            <w:shd w:val="clear" w:color="auto" w:fill="auto"/>
            <w:vAlign w:val="center"/>
          </w:tcPr>
          <w:p w14:paraId="05296E40" w14:textId="77777777" w:rsidR="00273E28" w:rsidRPr="00273E28" w:rsidRDefault="00273E28"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21774C7E" w14:textId="77777777" w:rsidR="00273E28" w:rsidRPr="00273E28" w:rsidRDefault="00273E28" w:rsidP="00A8639E">
            <w:pPr>
              <w:spacing w:before="60" w:after="60"/>
              <w:jc w:val="center"/>
              <w:rPr>
                <w:rStyle w:val="s1"/>
                <w:rFonts w:cs="Arial"/>
                <w:b/>
                <w:bCs/>
                <w:color w:val="8128E7" w:themeColor="accent1"/>
              </w:rPr>
            </w:pPr>
            <w:r w:rsidRPr="00273E28">
              <w:rPr>
                <w:rStyle w:val="s1"/>
                <w:rFonts w:cs="Arial"/>
                <w:b/>
                <w:bCs/>
                <w:color w:val="8128E7" w:themeColor="accent1"/>
              </w:rPr>
              <w:t>Communication, Language and Literacy</w:t>
            </w:r>
          </w:p>
        </w:tc>
        <w:tc>
          <w:tcPr>
            <w:tcW w:w="2268" w:type="dxa"/>
            <w:shd w:val="clear" w:color="auto" w:fill="auto"/>
            <w:vAlign w:val="center"/>
          </w:tcPr>
          <w:p w14:paraId="78BE3CEF" w14:textId="77777777" w:rsidR="00273E28" w:rsidRPr="00273E28" w:rsidRDefault="00273E28" w:rsidP="00A8639E">
            <w:pPr>
              <w:spacing w:before="60" w:after="60"/>
              <w:jc w:val="center"/>
              <w:rPr>
                <w:rStyle w:val="s1"/>
                <w:rFonts w:cs="Arial"/>
                <w:b/>
                <w:bCs/>
                <w:color w:val="8128E7" w:themeColor="accent1"/>
              </w:rPr>
            </w:pPr>
            <w:r w:rsidRPr="00273E28">
              <w:rPr>
                <w:rFonts w:ascii="Arial" w:hAnsi="Arial" w:cs="Arial"/>
                <w:b/>
                <w:bCs/>
                <w:color w:val="8128E7" w:themeColor="accent1"/>
              </w:rPr>
              <w:t>Creative Expression</w:t>
            </w:r>
          </w:p>
        </w:tc>
        <w:tc>
          <w:tcPr>
            <w:tcW w:w="2268" w:type="dxa"/>
            <w:shd w:val="clear" w:color="auto" w:fill="auto"/>
            <w:vAlign w:val="center"/>
          </w:tcPr>
          <w:p w14:paraId="3534A1BF" w14:textId="77777777" w:rsidR="00273E28" w:rsidRPr="00273E28" w:rsidRDefault="00273E28" w:rsidP="00A8639E">
            <w:pPr>
              <w:spacing w:before="60" w:after="60"/>
              <w:jc w:val="center"/>
              <w:rPr>
                <w:rStyle w:val="s1"/>
                <w:rFonts w:cs="Arial"/>
                <w:b/>
                <w:bCs/>
                <w:color w:val="8128E7" w:themeColor="accent1"/>
              </w:rPr>
            </w:pPr>
            <w:r w:rsidRPr="00273E28">
              <w:rPr>
                <w:rStyle w:val="s1"/>
                <w:rFonts w:cs="Arial"/>
                <w:b/>
                <w:bCs/>
                <w:color w:val="8128E7" w:themeColor="accent1"/>
              </w:rPr>
              <w:t>Mathematics</w:t>
            </w:r>
          </w:p>
        </w:tc>
        <w:tc>
          <w:tcPr>
            <w:tcW w:w="2268" w:type="dxa"/>
            <w:shd w:val="clear" w:color="auto" w:fill="auto"/>
            <w:vAlign w:val="center"/>
          </w:tcPr>
          <w:p w14:paraId="3F2DFF38" w14:textId="77777777" w:rsidR="00273E28" w:rsidRPr="00273E28" w:rsidRDefault="00273E28" w:rsidP="00A8639E">
            <w:pPr>
              <w:spacing w:before="60" w:after="60"/>
              <w:jc w:val="center"/>
              <w:rPr>
                <w:rStyle w:val="s1"/>
                <w:rFonts w:cs="Arial"/>
                <w:b/>
                <w:bCs/>
                <w:color w:val="8128E7" w:themeColor="accent1"/>
              </w:rPr>
            </w:pPr>
            <w:r w:rsidRPr="00273E28">
              <w:rPr>
                <w:rStyle w:val="s1"/>
                <w:rFonts w:cs="Arial"/>
                <w:b/>
                <w:bCs/>
                <w:color w:val="8128E7" w:themeColor="accent1"/>
              </w:rPr>
              <w:t>Personal, Social and Emotional Development</w:t>
            </w:r>
          </w:p>
        </w:tc>
        <w:tc>
          <w:tcPr>
            <w:tcW w:w="2268" w:type="dxa"/>
            <w:shd w:val="clear" w:color="auto" w:fill="auto"/>
            <w:vAlign w:val="center"/>
          </w:tcPr>
          <w:p w14:paraId="62A4D139" w14:textId="77777777" w:rsidR="00273E28" w:rsidRPr="00273E28" w:rsidRDefault="00273E28" w:rsidP="00A8639E">
            <w:pPr>
              <w:spacing w:before="60" w:after="60"/>
              <w:jc w:val="center"/>
              <w:rPr>
                <w:rStyle w:val="s1"/>
                <w:rFonts w:cs="Arial"/>
                <w:b/>
                <w:bCs/>
                <w:color w:val="8128E7" w:themeColor="accent1"/>
              </w:rPr>
            </w:pPr>
            <w:r w:rsidRPr="00273E28">
              <w:rPr>
                <w:rStyle w:val="s1"/>
                <w:rFonts w:cs="Arial"/>
                <w:b/>
                <w:bCs/>
                <w:color w:val="8128E7" w:themeColor="accent1"/>
              </w:rPr>
              <w:t>Physical Development</w:t>
            </w:r>
          </w:p>
        </w:tc>
        <w:tc>
          <w:tcPr>
            <w:tcW w:w="2126" w:type="dxa"/>
            <w:shd w:val="clear" w:color="auto" w:fill="auto"/>
            <w:vAlign w:val="center"/>
          </w:tcPr>
          <w:p w14:paraId="67FB554A" w14:textId="77777777" w:rsidR="00273E28" w:rsidRPr="00273E28" w:rsidRDefault="00273E28" w:rsidP="00A8639E">
            <w:pPr>
              <w:spacing w:before="60" w:after="60"/>
              <w:jc w:val="center"/>
              <w:rPr>
                <w:rStyle w:val="s1"/>
                <w:rFonts w:cs="Arial"/>
                <w:b/>
                <w:bCs/>
                <w:color w:val="8128E7" w:themeColor="accent1"/>
              </w:rPr>
            </w:pPr>
            <w:r w:rsidRPr="00273E28">
              <w:rPr>
                <w:rStyle w:val="s1"/>
                <w:rFonts w:cs="Arial"/>
                <w:b/>
                <w:bCs/>
                <w:color w:val="8128E7" w:themeColor="accent1"/>
              </w:rPr>
              <w:t>Understanding the World</w:t>
            </w:r>
          </w:p>
        </w:tc>
      </w:tr>
      <w:tr w:rsidR="00273E28" w:rsidRPr="00273E28" w14:paraId="6FB80F83" w14:textId="77777777" w:rsidTr="004B3F70">
        <w:tc>
          <w:tcPr>
            <w:tcW w:w="1985" w:type="dxa"/>
            <w:vMerge w:val="restart"/>
            <w:shd w:val="clear" w:color="auto" w:fill="auto"/>
          </w:tcPr>
          <w:p w14:paraId="22909E55" w14:textId="77777777" w:rsidR="00273E28" w:rsidRPr="00273E28" w:rsidRDefault="00273E28" w:rsidP="00A8639E">
            <w:pPr>
              <w:spacing w:before="60" w:after="60"/>
              <w:rPr>
                <w:rFonts w:ascii="Arial" w:hAnsi="Arial" w:cs="Arial"/>
                <w:b/>
                <w:bCs/>
                <w:color w:val="8128E7" w:themeColor="accent1"/>
              </w:rPr>
            </w:pPr>
            <w:r w:rsidRPr="00273E28">
              <w:rPr>
                <w:rStyle w:val="s1"/>
                <w:rFonts w:cs="Arial"/>
                <w:b/>
                <w:bCs/>
                <w:color w:val="8128E7" w:themeColor="accent1"/>
              </w:rPr>
              <w:t>Possible trips, visitors and events:</w:t>
            </w:r>
          </w:p>
          <w:p w14:paraId="2116DD7A" w14:textId="77777777" w:rsidR="00273E28" w:rsidRPr="00273E28" w:rsidRDefault="00273E28" w:rsidP="00A8639E">
            <w:pPr>
              <w:spacing w:before="60" w:after="60"/>
              <w:rPr>
                <w:rStyle w:val="s1"/>
                <w:rFonts w:cs="Arial"/>
                <w:i/>
                <w:iCs/>
                <w:color w:val="8128E7" w:themeColor="accent1"/>
                <w:sz w:val="18"/>
                <w:szCs w:val="18"/>
              </w:rPr>
            </w:pPr>
            <w:r w:rsidRPr="00273E28">
              <w:rPr>
                <w:rStyle w:val="s1"/>
                <w:rFonts w:cs="Arial"/>
                <w:i/>
                <w:iCs/>
                <w:color w:val="8128E7" w:themeColor="accent1"/>
                <w:sz w:val="18"/>
                <w:szCs w:val="18"/>
              </w:rPr>
              <w:t>This area is for you to note possible trips, visitors and events to enhance learning towards the learning statements.</w:t>
            </w:r>
          </w:p>
          <w:p w14:paraId="053B4673" w14:textId="77777777" w:rsidR="00273E28" w:rsidRPr="00273E28" w:rsidRDefault="00273E28" w:rsidP="00A8639E">
            <w:pPr>
              <w:spacing w:before="60" w:after="60"/>
              <w:rPr>
                <w:rFonts w:ascii="Arial" w:hAnsi="Arial" w:cs="Arial"/>
                <w:b/>
                <w:bCs/>
                <w:sz w:val="18"/>
                <w:szCs w:val="18"/>
              </w:rPr>
            </w:pPr>
          </w:p>
          <w:p w14:paraId="4E0A54EF" w14:textId="77777777" w:rsidR="00273E28" w:rsidRPr="00273E28" w:rsidRDefault="00273E28" w:rsidP="00A8639E">
            <w:pPr>
              <w:spacing w:before="60" w:after="60"/>
              <w:rPr>
                <w:rStyle w:val="s1"/>
                <w:rFonts w:cs="Arial"/>
                <w:sz w:val="18"/>
              </w:rPr>
            </w:pPr>
            <w:r w:rsidRPr="00273E28">
              <w:rPr>
                <w:rStyle w:val="s1"/>
                <w:rFonts w:cs="Arial"/>
                <w:sz w:val="18"/>
              </w:rPr>
              <w:t>For example:</w:t>
            </w:r>
          </w:p>
          <w:p w14:paraId="7D6946A3" w14:textId="037435E7" w:rsidR="00273E28" w:rsidRPr="00273E28" w:rsidRDefault="00273E28" w:rsidP="00A8639E">
            <w:pPr>
              <w:spacing w:before="60" w:after="60"/>
              <w:rPr>
                <w:rFonts w:ascii="Arial" w:hAnsi="Arial" w:cs="Arial"/>
                <w:b/>
                <w:bCs/>
                <w:sz w:val="18"/>
                <w:szCs w:val="18"/>
              </w:rPr>
            </w:pPr>
            <w:r w:rsidRPr="00273E28">
              <w:rPr>
                <w:rStyle w:val="s1"/>
                <w:rFonts w:cs="Arial"/>
                <w:sz w:val="18"/>
              </w:rPr>
              <w:t>Walk around the locality to observe and visit different buildings</w:t>
            </w:r>
            <w:r w:rsidR="00DE0CF1">
              <w:rPr>
                <w:rStyle w:val="s1"/>
                <w:rFonts w:cs="Arial"/>
                <w:sz w:val="18"/>
              </w:rPr>
              <w:t>.</w:t>
            </w:r>
          </w:p>
        </w:tc>
        <w:tc>
          <w:tcPr>
            <w:tcW w:w="13750" w:type="dxa"/>
            <w:gridSpan w:val="6"/>
            <w:shd w:val="clear" w:color="auto" w:fill="auto"/>
          </w:tcPr>
          <w:p w14:paraId="4AC7D80C" w14:textId="77777777" w:rsidR="00273E28" w:rsidRPr="00273E28" w:rsidRDefault="00273E28" w:rsidP="00A8639E">
            <w:pPr>
              <w:spacing w:before="60" w:after="60"/>
              <w:rPr>
                <w:rFonts w:ascii="Arial" w:hAnsi="Arial" w:cs="Arial"/>
                <w:b/>
                <w:bCs/>
                <w:color w:val="8128E7" w:themeColor="accent1"/>
              </w:rPr>
            </w:pPr>
            <w:r w:rsidRPr="00273E28">
              <w:rPr>
                <w:rStyle w:val="s1"/>
                <w:rFonts w:cs="Arial"/>
                <w:b/>
                <w:bCs/>
                <w:color w:val="8128E7" w:themeColor="accent1"/>
              </w:rPr>
              <w:t>Opportunities and learning statements with close links to the theme</w:t>
            </w:r>
          </w:p>
        </w:tc>
      </w:tr>
      <w:tr w:rsidR="00273E28" w:rsidRPr="00273E28" w14:paraId="562EC7EE" w14:textId="77777777" w:rsidTr="004B3F70">
        <w:trPr>
          <w:trHeight w:val="7555"/>
        </w:trPr>
        <w:tc>
          <w:tcPr>
            <w:tcW w:w="1985" w:type="dxa"/>
            <w:vMerge/>
            <w:shd w:val="clear" w:color="auto" w:fill="auto"/>
          </w:tcPr>
          <w:p w14:paraId="0337F58D" w14:textId="77777777" w:rsidR="00273E28" w:rsidRPr="00273E28" w:rsidRDefault="00273E28" w:rsidP="00A8639E">
            <w:pPr>
              <w:spacing w:before="60" w:after="60"/>
              <w:rPr>
                <w:rStyle w:val="s1"/>
                <w:rFonts w:cs="Arial"/>
                <w:sz w:val="20"/>
                <w:szCs w:val="20"/>
              </w:rPr>
            </w:pPr>
          </w:p>
        </w:tc>
        <w:tc>
          <w:tcPr>
            <w:tcW w:w="2552" w:type="dxa"/>
          </w:tcPr>
          <w:p w14:paraId="14D3D780" w14:textId="77777777" w:rsidR="00273E28" w:rsidRPr="00273E28" w:rsidRDefault="00273E28" w:rsidP="00A8639E">
            <w:pPr>
              <w:spacing w:before="60" w:after="60"/>
              <w:rPr>
                <w:rStyle w:val="s1"/>
                <w:rFonts w:cs="Arial"/>
                <w:sz w:val="18"/>
                <w:szCs w:val="18"/>
              </w:rPr>
            </w:pPr>
          </w:p>
          <w:p w14:paraId="1DFF029A" w14:textId="77777777" w:rsidR="00273E28" w:rsidRPr="00273E28" w:rsidRDefault="00273E28" w:rsidP="00A8639E">
            <w:pPr>
              <w:spacing w:before="60" w:after="60"/>
              <w:rPr>
                <w:rStyle w:val="s1"/>
                <w:rFonts w:cs="Arial"/>
                <w:sz w:val="18"/>
                <w:szCs w:val="18"/>
              </w:rPr>
            </w:pPr>
          </w:p>
          <w:p w14:paraId="5B1381CB" w14:textId="77777777" w:rsidR="00273E28" w:rsidRPr="00273E28" w:rsidRDefault="00273E28" w:rsidP="00A8639E">
            <w:pPr>
              <w:spacing w:before="60" w:after="60"/>
              <w:rPr>
                <w:rStyle w:val="s1"/>
                <w:rFonts w:cs="Arial"/>
                <w:sz w:val="18"/>
                <w:szCs w:val="18"/>
              </w:rPr>
            </w:pPr>
          </w:p>
          <w:p w14:paraId="16673D43" w14:textId="77777777" w:rsidR="00273E28" w:rsidRPr="00273E28" w:rsidRDefault="00273E28" w:rsidP="00A8639E">
            <w:pPr>
              <w:spacing w:before="60" w:after="60"/>
              <w:rPr>
                <w:rStyle w:val="s1"/>
                <w:rFonts w:cs="Arial"/>
                <w:sz w:val="18"/>
                <w:szCs w:val="18"/>
              </w:rPr>
            </w:pPr>
          </w:p>
          <w:p w14:paraId="11A5F821" w14:textId="77777777" w:rsidR="00273E28" w:rsidRPr="00273E28" w:rsidRDefault="00273E28" w:rsidP="00A8639E">
            <w:pPr>
              <w:spacing w:before="60" w:after="60"/>
              <w:rPr>
                <w:rStyle w:val="s1"/>
                <w:rFonts w:cs="Arial"/>
                <w:sz w:val="18"/>
                <w:szCs w:val="18"/>
              </w:rPr>
            </w:pPr>
          </w:p>
          <w:p w14:paraId="272CB3BA" w14:textId="77777777" w:rsidR="00273E28" w:rsidRPr="00273E28" w:rsidRDefault="00273E28" w:rsidP="00A8639E">
            <w:pPr>
              <w:spacing w:before="60" w:after="60"/>
              <w:rPr>
                <w:rStyle w:val="s1"/>
                <w:rFonts w:cs="Arial"/>
                <w:sz w:val="18"/>
                <w:szCs w:val="18"/>
              </w:rPr>
            </w:pPr>
          </w:p>
          <w:p w14:paraId="78F7A0B6" w14:textId="77777777" w:rsidR="00273E28" w:rsidRPr="00273E28" w:rsidRDefault="00273E28" w:rsidP="00A8639E">
            <w:pPr>
              <w:spacing w:before="60" w:after="60"/>
              <w:rPr>
                <w:rStyle w:val="s1"/>
                <w:rFonts w:cs="Arial"/>
                <w:sz w:val="18"/>
                <w:szCs w:val="18"/>
              </w:rPr>
            </w:pPr>
          </w:p>
          <w:p w14:paraId="4EDD6485" w14:textId="77777777" w:rsidR="00273E28" w:rsidRPr="00273E28" w:rsidRDefault="00273E28" w:rsidP="00A8639E">
            <w:pPr>
              <w:spacing w:before="60" w:after="60"/>
              <w:rPr>
                <w:rStyle w:val="s1"/>
                <w:rFonts w:cs="Arial"/>
                <w:sz w:val="18"/>
                <w:szCs w:val="18"/>
              </w:rPr>
            </w:pPr>
          </w:p>
          <w:p w14:paraId="1E662CA4" w14:textId="77777777" w:rsidR="00273E28" w:rsidRPr="00273E28" w:rsidRDefault="00273E28" w:rsidP="00A8639E">
            <w:pPr>
              <w:spacing w:before="60" w:after="60"/>
              <w:rPr>
                <w:rStyle w:val="s1"/>
                <w:rFonts w:cs="Arial"/>
                <w:sz w:val="18"/>
                <w:szCs w:val="18"/>
              </w:rPr>
            </w:pPr>
          </w:p>
          <w:p w14:paraId="50CB5FC0" w14:textId="77777777" w:rsidR="00273E28" w:rsidRPr="00273E28" w:rsidRDefault="00273E28" w:rsidP="00A8639E">
            <w:pPr>
              <w:spacing w:before="60" w:after="60"/>
              <w:rPr>
                <w:rStyle w:val="s1"/>
                <w:rFonts w:cs="Arial"/>
                <w:sz w:val="18"/>
                <w:szCs w:val="18"/>
              </w:rPr>
            </w:pPr>
          </w:p>
          <w:p w14:paraId="2525303A" w14:textId="77777777" w:rsidR="00273E28" w:rsidRPr="00273E28" w:rsidRDefault="00273E28" w:rsidP="00A8639E">
            <w:pPr>
              <w:spacing w:before="60" w:after="60"/>
              <w:rPr>
                <w:rStyle w:val="s1"/>
                <w:rFonts w:cs="Arial"/>
                <w:sz w:val="18"/>
                <w:szCs w:val="18"/>
              </w:rPr>
            </w:pPr>
          </w:p>
          <w:p w14:paraId="1EB7F4FE" w14:textId="77777777" w:rsidR="00273E28" w:rsidRPr="00273E28" w:rsidRDefault="00273E28" w:rsidP="00A8639E">
            <w:pPr>
              <w:spacing w:before="60" w:after="60"/>
              <w:rPr>
                <w:rStyle w:val="s1"/>
                <w:rFonts w:cs="Arial"/>
                <w:sz w:val="18"/>
                <w:szCs w:val="18"/>
              </w:rPr>
            </w:pPr>
          </w:p>
          <w:p w14:paraId="123E7889" w14:textId="77777777" w:rsidR="00273E28" w:rsidRPr="00273E28" w:rsidRDefault="00273E28" w:rsidP="00A8639E">
            <w:pPr>
              <w:spacing w:before="60" w:after="60"/>
              <w:rPr>
                <w:rStyle w:val="s1"/>
                <w:rFonts w:cs="Arial"/>
                <w:sz w:val="18"/>
                <w:szCs w:val="18"/>
              </w:rPr>
            </w:pPr>
          </w:p>
          <w:p w14:paraId="01A2E575" w14:textId="77777777" w:rsidR="00273E28" w:rsidRPr="00273E28" w:rsidRDefault="00273E28" w:rsidP="00A8639E">
            <w:pPr>
              <w:spacing w:before="60" w:after="60"/>
              <w:rPr>
                <w:rStyle w:val="s1"/>
                <w:rFonts w:cs="Arial"/>
                <w:sz w:val="18"/>
                <w:szCs w:val="18"/>
              </w:rPr>
            </w:pPr>
          </w:p>
          <w:p w14:paraId="61496A21" w14:textId="77777777" w:rsidR="00273E28" w:rsidRPr="00273E28" w:rsidRDefault="00273E28" w:rsidP="00A8639E">
            <w:pPr>
              <w:spacing w:before="60" w:after="60"/>
              <w:rPr>
                <w:rStyle w:val="s1"/>
                <w:rFonts w:cs="Arial"/>
                <w:sz w:val="18"/>
                <w:szCs w:val="18"/>
              </w:rPr>
            </w:pPr>
          </w:p>
        </w:tc>
        <w:tc>
          <w:tcPr>
            <w:tcW w:w="2268" w:type="dxa"/>
          </w:tcPr>
          <w:p w14:paraId="58796FC5"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Build a model bedroom, focusing on the visual and tactile qualities; discuss and make considered changes (2CEa.05, 2CEa.10)</w:t>
            </w:r>
          </w:p>
          <w:p w14:paraId="45C1C091"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Relate sounds to different rooms; explore loud and quiet sounds in houses (2CEm.05, 2CEm.13)</w:t>
            </w:r>
          </w:p>
          <w:p w14:paraId="35055903"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Talk about buildings, then plan and create a model (2CEa.06, 2CEa.10)</w:t>
            </w:r>
          </w:p>
          <w:p w14:paraId="293495DE"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Create masks to use to re-enact a story about building (2CEa.08)</w:t>
            </w:r>
          </w:p>
          <w:p w14:paraId="61662DF4"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Collaborate to build a model of a community (2CEa.09, 2CEa.10)</w:t>
            </w:r>
          </w:p>
          <w:p w14:paraId="27FDCE59"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Respond to the sounds of building tools; in groups, imitate the sounds and movements (2CEm.03, 2CEm.14, 2CEm.12)</w:t>
            </w:r>
          </w:p>
          <w:p w14:paraId="4EE1E49A"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Role-play interacting with people in the community (2CEdr.01, 2CEdr.05)</w:t>
            </w:r>
          </w:p>
          <w:p w14:paraId="4B0BD198"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Create and play with a fantasy building (2CEdr.03)</w:t>
            </w:r>
          </w:p>
          <w:p w14:paraId="03F3F40D" w14:textId="77777777" w:rsidR="00273E28" w:rsidRDefault="00273E28" w:rsidP="00A8639E">
            <w:pPr>
              <w:spacing w:before="60" w:after="60"/>
              <w:rPr>
                <w:rStyle w:val="s1"/>
                <w:rFonts w:cs="Arial"/>
                <w:sz w:val="18"/>
                <w:szCs w:val="18"/>
              </w:rPr>
            </w:pPr>
            <w:r w:rsidRPr="00273E28">
              <w:rPr>
                <w:rStyle w:val="s1"/>
                <w:rFonts w:cs="Arial"/>
                <w:sz w:val="18"/>
                <w:szCs w:val="18"/>
              </w:rPr>
              <w:t>Re-enact the characters in a story about building (2CEdr.04)</w:t>
            </w:r>
          </w:p>
          <w:p w14:paraId="1F749268" w14:textId="77777777" w:rsidR="00273E28" w:rsidRPr="00273E28" w:rsidRDefault="00273E28" w:rsidP="00A8639E">
            <w:pPr>
              <w:spacing w:before="60" w:after="60"/>
              <w:rPr>
                <w:rStyle w:val="s1"/>
                <w:rFonts w:cs="Arial"/>
                <w:sz w:val="18"/>
                <w:szCs w:val="18"/>
              </w:rPr>
            </w:pPr>
          </w:p>
        </w:tc>
        <w:tc>
          <w:tcPr>
            <w:tcW w:w="2268" w:type="dxa"/>
          </w:tcPr>
          <w:p w14:paraId="56215F9E" w14:textId="77777777" w:rsidR="00273E28" w:rsidRPr="00273E28" w:rsidRDefault="00273E28" w:rsidP="00A8639E">
            <w:pPr>
              <w:spacing w:before="60" w:after="60"/>
              <w:rPr>
                <w:rStyle w:val="s1"/>
                <w:rFonts w:cs="Arial"/>
                <w:sz w:val="18"/>
                <w:szCs w:val="18"/>
              </w:rPr>
            </w:pPr>
          </w:p>
        </w:tc>
        <w:tc>
          <w:tcPr>
            <w:tcW w:w="2268" w:type="dxa"/>
          </w:tcPr>
          <w:p w14:paraId="595E274F"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Plan a model building then evaluate and improve the plan before building the model; maintain attention while working on this task (2PS.02)</w:t>
            </w:r>
          </w:p>
          <w:p w14:paraId="0C16E5A8"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Work with others to build a tower; manage their own frustration when the tower falls over (2PS.03, 2PS.24)</w:t>
            </w:r>
          </w:p>
          <w:p w14:paraId="65751D58"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Choose resources for and create their own fantasy building (2PS.12)</w:t>
            </w:r>
          </w:p>
          <w:p w14:paraId="58F3A577"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Visit different buildings, behaving appropriately in the new contexts (2PS.19)</w:t>
            </w:r>
          </w:p>
          <w:p w14:paraId="161FA0AC"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Identify and discuss communities, showing understanding of spiritual communities (2PS.26)</w:t>
            </w:r>
          </w:p>
          <w:p w14:paraId="5663A32D" w14:textId="77777777" w:rsidR="00273E28" w:rsidRPr="00273E28" w:rsidRDefault="00273E28" w:rsidP="00A8639E">
            <w:pPr>
              <w:spacing w:before="60" w:after="60"/>
              <w:rPr>
                <w:rStyle w:val="s1"/>
                <w:rFonts w:cs="Arial"/>
                <w:sz w:val="18"/>
                <w:szCs w:val="18"/>
              </w:rPr>
            </w:pPr>
          </w:p>
          <w:p w14:paraId="4777D422" w14:textId="77777777" w:rsidR="00273E28" w:rsidRPr="00273E28" w:rsidRDefault="00273E28" w:rsidP="00A8639E">
            <w:pPr>
              <w:spacing w:before="60" w:after="60"/>
              <w:rPr>
                <w:rStyle w:val="s1"/>
                <w:rFonts w:cs="Arial"/>
                <w:sz w:val="18"/>
                <w:szCs w:val="18"/>
              </w:rPr>
            </w:pPr>
          </w:p>
        </w:tc>
        <w:tc>
          <w:tcPr>
            <w:tcW w:w="2268" w:type="dxa"/>
          </w:tcPr>
          <w:p w14:paraId="5B11ED93"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Discuss how to use activity equipment indoors and outdoors in a safe manner; practise moving around the classroom safely (2PD.02, 2PD.16)</w:t>
            </w:r>
          </w:p>
          <w:p w14:paraId="59D3F658"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Use different types of blocks to build a tower, showing control and improved hand-eye coordination (2PD.07)</w:t>
            </w:r>
          </w:p>
          <w:p w14:paraId="339E74EC"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Move in different ways to show characters entering different types of buildings (2PD.08)</w:t>
            </w:r>
          </w:p>
          <w:p w14:paraId="60F84B3D"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Discuss how to improve their imitation of the sound and movement of different building tools (2PD.12)</w:t>
            </w:r>
          </w:p>
        </w:tc>
        <w:tc>
          <w:tcPr>
            <w:tcW w:w="2126" w:type="dxa"/>
          </w:tcPr>
          <w:p w14:paraId="306B4445"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Identify the different materials that buildings are made from; consider the properties of these materials as they pretend to move around the buildings (2UWs.08, 2UWs.10)</w:t>
            </w:r>
          </w:p>
          <w:p w14:paraId="1E26CE21"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 xml:space="preserve">Consider and choose materials for creating a model building (2UWs.09) </w:t>
            </w:r>
          </w:p>
          <w:p w14:paraId="51BE9144"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Identify items in the setting that require electricity to work, including items that use wires to connect to power and items with batteries (2UWs.13, 2UWd.08)</w:t>
            </w:r>
          </w:p>
          <w:p w14:paraId="16D7D045" w14:textId="77777777" w:rsidR="00273E28" w:rsidRPr="00273E28" w:rsidRDefault="00273E28" w:rsidP="00A8639E">
            <w:pPr>
              <w:spacing w:before="60" w:after="60"/>
              <w:rPr>
                <w:rStyle w:val="s1"/>
                <w:rFonts w:cs="Arial"/>
                <w:sz w:val="18"/>
                <w:szCs w:val="18"/>
              </w:rPr>
            </w:pPr>
            <w:r w:rsidRPr="00273E28">
              <w:rPr>
                <w:rStyle w:val="s1"/>
                <w:rFonts w:cs="Arial"/>
                <w:sz w:val="18"/>
                <w:szCs w:val="18"/>
              </w:rPr>
              <w:t>Describe and take photographs of features of buildings that they are visiting (2UWd.05, 2UWp.07)</w:t>
            </w:r>
          </w:p>
          <w:p w14:paraId="705DB67D" w14:textId="77777777" w:rsidR="00273E28" w:rsidRPr="00273E28" w:rsidRDefault="00273E28" w:rsidP="00A8639E">
            <w:pPr>
              <w:spacing w:before="60" w:after="60"/>
              <w:rPr>
                <w:rStyle w:val="s1"/>
                <w:rFonts w:cs="Arial"/>
                <w:sz w:val="18"/>
                <w:szCs w:val="18"/>
              </w:rPr>
            </w:pPr>
          </w:p>
        </w:tc>
      </w:tr>
      <w:tr w:rsidR="00273E28" w:rsidRPr="00273E28" w14:paraId="7747E7FE" w14:textId="77777777" w:rsidTr="004B3F70">
        <w:tc>
          <w:tcPr>
            <w:tcW w:w="1985" w:type="dxa"/>
            <w:vMerge/>
            <w:shd w:val="clear" w:color="auto" w:fill="auto"/>
          </w:tcPr>
          <w:p w14:paraId="5BB8CC4D" w14:textId="77777777" w:rsidR="00273E28" w:rsidRPr="00273E28" w:rsidRDefault="00273E28" w:rsidP="00A8639E">
            <w:pPr>
              <w:spacing w:before="60" w:after="60"/>
              <w:ind w:firstLine="31"/>
              <w:rPr>
                <w:rStyle w:val="s1"/>
                <w:rFonts w:cs="Arial"/>
                <w:b/>
                <w:bCs/>
                <w:color w:val="004185"/>
              </w:rPr>
            </w:pPr>
          </w:p>
        </w:tc>
        <w:tc>
          <w:tcPr>
            <w:tcW w:w="13750" w:type="dxa"/>
            <w:gridSpan w:val="6"/>
            <w:shd w:val="clear" w:color="auto" w:fill="auto"/>
          </w:tcPr>
          <w:p w14:paraId="5B8293D1" w14:textId="77777777" w:rsidR="00273E28" w:rsidRPr="00273E28" w:rsidRDefault="00273E28" w:rsidP="00A8639E">
            <w:pPr>
              <w:spacing w:before="60" w:after="60"/>
              <w:rPr>
                <w:rFonts w:ascii="Arial" w:hAnsi="Arial" w:cs="Arial"/>
                <w:b/>
                <w:bCs/>
                <w:i/>
                <w:iCs/>
                <w:color w:val="8128E7" w:themeColor="accent1"/>
                <w:sz w:val="18"/>
                <w:szCs w:val="18"/>
              </w:rPr>
            </w:pPr>
            <w:r w:rsidRPr="00273E28">
              <w:rPr>
                <w:rStyle w:val="s1"/>
                <w:rFonts w:cs="Arial"/>
                <w:b/>
                <w:bCs/>
                <w:color w:val="8128E7" w:themeColor="accent1"/>
              </w:rPr>
              <w:t>Other opportunities and learning statements</w:t>
            </w:r>
          </w:p>
          <w:p w14:paraId="3B6D9DB4" w14:textId="77777777" w:rsidR="00273E28" w:rsidRPr="00273E28" w:rsidRDefault="00273E28" w:rsidP="00A8639E">
            <w:pPr>
              <w:spacing w:before="60" w:after="60"/>
              <w:rPr>
                <w:rFonts w:ascii="Arial" w:hAnsi="Arial" w:cs="Arial"/>
                <w:i/>
                <w:iCs/>
                <w:sz w:val="18"/>
                <w:szCs w:val="18"/>
              </w:rPr>
            </w:pPr>
            <w:r w:rsidRPr="00273E28">
              <w:rPr>
                <w:rFonts w:ascii="Arial" w:hAnsi="Arial" w:cs="Arial"/>
                <w:i/>
                <w:iCs/>
                <w:color w:val="8128E7" w:themeColor="accent1"/>
                <w:sz w:val="18"/>
                <w:szCs w:val="18"/>
              </w:rPr>
              <w:t xml:space="preserve">This area is for you to note learning that needs more development and repetition than is possible through themed activities. We have included Mathematics and Communication and Language learning opportunities from the Cambridge Early Years Teaching and Learning Resources. You will need to add others to match your children’s needs and to ensure that </w:t>
            </w:r>
            <w:proofErr w:type="gramStart"/>
            <w:r w:rsidRPr="00273E28">
              <w:rPr>
                <w:rFonts w:ascii="Arial" w:hAnsi="Arial" w:cs="Arial"/>
                <w:i/>
                <w:iCs/>
                <w:color w:val="8128E7" w:themeColor="accent1"/>
                <w:sz w:val="18"/>
                <w:szCs w:val="18"/>
              </w:rPr>
              <w:t>all of</w:t>
            </w:r>
            <w:proofErr w:type="gramEnd"/>
            <w:r w:rsidRPr="00273E28">
              <w:rPr>
                <w:rFonts w:ascii="Arial" w:hAnsi="Arial" w:cs="Arial"/>
                <w:i/>
                <w:iCs/>
                <w:color w:val="8128E7" w:themeColor="accent1"/>
                <w:sz w:val="18"/>
                <w:szCs w:val="18"/>
              </w:rPr>
              <w:t xml:space="preserve"> the curriculum learning statements are fully covered.</w:t>
            </w:r>
          </w:p>
        </w:tc>
      </w:tr>
      <w:tr w:rsidR="00273E28" w:rsidRPr="00273E28" w14:paraId="1851E69B" w14:textId="77777777" w:rsidTr="004B3F70">
        <w:trPr>
          <w:trHeight w:val="851"/>
        </w:trPr>
        <w:tc>
          <w:tcPr>
            <w:tcW w:w="1985" w:type="dxa"/>
            <w:vMerge/>
            <w:shd w:val="clear" w:color="auto" w:fill="auto"/>
          </w:tcPr>
          <w:p w14:paraId="1C9BE0CE" w14:textId="77777777" w:rsidR="00273E28" w:rsidRPr="00273E28" w:rsidRDefault="00273E28" w:rsidP="00A8639E">
            <w:pPr>
              <w:spacing w:before="60" w:after="60"/>
              <w:ind w:left="-111"/>
              <w:rPr>
                <w:rStyle w:val="s1"/>
                <w:rFonts w:cs="Arial"/>
                <w:b/>
                <w:bCs/>
                <w:sz w:val="20"/>
                <w:szCs w:val="20"/>
              </w:rPr>
            </w:pPr>
          </w:p>
        </w:tc>
        <w:tc>
          <w:tcPr>
            <w:tcW w:w="2552" w:type="dxa"/>
          </w:tcPr>
          <w:p w14:paraId="230BF71C" w14:textId="77777777" w:rsidR="00273E28" w:rsidRPr="00273E28" w:rsidRDefault="00273E28" w:rsidP="00A8639E">
            <w:pPr>
              <w:spacing w:before="60" w:after="60"/>
              <w:rPr>
                <w:rFonts w:ascii="Arial" w:eastAsia="Times New Roman" w:hAnsi="Arial" w:cs="Arial"/>
                <w:color w:val="0F1111"/>
                <w:sz w:val="18"/>
                <w:szCs w:val="18"/>
                <w:lang w:eastAsia="en-GB"/>
              </w:rPr>
            </w:pPr>
            <w:r w:rsidRPr="00273E28">
              <w:rPr>
                <w:rFonts w:ascii="Arial" w:eastAsia="Times New Roman" w:hAnsi="Arial" w:cs="Arial"/>
                <w:color w:val="0F1111"/>
                <w:sz w:val="18"/>
                <w:szCs w:val="18"/>
                <w:lang w:eastAsia="en-GB"/>
              </w:rPr>
              <w:t xml:space="preserve">Listen with enjoyment to stories and </w:t>
            </w:r>
            <w:proofErr w:type="gramStart"/>
            <w:r w:rsidRPr="00273E28">
              <w:rPr>
                <w:rFonts w:ascii="Arial" w:eastAsia="Times New Roman" w:hAnsi="Arial" w:cs="Arial"/>
                <w:color w:val="0F1111"/>
                <w:sz w:val="18"/>
                <w:szCs w:val="18"/>
                <w:lang w:eastAsia="en-GB"/>
              </w:rPr>
              <w:t>rhymes, and</w:t>
            </w:r>
            <w:proofErr w:type="gramEnd"/>
            <w:r w:rsidRPr="00273E28">
              <w:rPr>
                <w:rFonts w:ascii="Arial" w:eastAsia="Times New Roman" w:hAnsi="Arial" w:cs="Arial"/>
                <w:color w:val="0F1111"/>
                <w:sz w:val="18"/>
                <w:szCs w:val="18"/>
                <w:lang w:eastAsia="en-GB"/>
              </w:rPr>
              <w:t xml:space="preserve"> talk about the text and pictures (</w:t>
            </w:r>
            <w:r w:rsidRPr="00273E28">
              <w:rPr>
                <w:rFonts w:ascii="Arial" w:eastAsia="Calibri" w:hAnsi="Arial" w:cs="Arial"/>
                <w:sz w:val="18"/>
                <w:szCs w:val="18"/>
              </w:rPr>
              <w:t xml:space="preserve">2CL.FLEc.01, 2CL.FLEc.02, </w:t>
            </w:r>
            <w:r w:rsidRPr="00273E28">
              <w:rPr>
                <w:rFonts w:ascii="Arial" w:eastAsia="Times New Roman" w:hAnsi="Arial" w:cs="Arial"/>
                <w:color w:val="0F1111"/>
                <w:sz w:val="18"/>
                <w:szCs w:val="18"/>
                <w:lang w:eastAsia="en-GB"/>
              </w:rPr>
              <w:t xml:space="preserve">2CL.FLEc.06, 2CL.FLEc.28, </w:t>
            </w:r>
            <w:r w:rsidRPr="00273E28">
              <w:rPr>
                <w:rFonts w:ascii="Arial" w:eastAsia="Calibri" w:hAnsi="Arial" w:cs="Arial"/>
                <w:sz w:val="18"/>
                <w:szCs w:val="18"/>
              </w:rPr>
              <w:t>2CL.FLEc.31)</w:t>
            </w:r>
          </w:p>
          <w:p w14:paraId="1D13B076" w14:textId="77777777" w:rsidR="00273E28" w:rsidRPr="00273E28" w:rsidRDefault="00273E28" w:rsidP="00A8639E">
            <w:pPr>
              <w:spacing w:before="60" w:after="60"/>
              <w:rPr>
                <w:rFonts w:ascii="Arial" w:hAnsi="Arial" w:cs="Arial"/>
                <w:sz w:val="18"/>
                <w:szCs w:val="18"/>
              </w:rPr>
            </w:pPr>
            <w:r w:rsidRPr="00273E28">
              <w:rPr>
                <w:rFonts w:ascii="Arial" w:eastAsia="Times New Roman" w:hAnsi="Arial" w:cs="Arial"/>
                <w:color w:val="0F1111"/>
                <w:sz w:val="18"/>
                <w:szCs w:val="18"/>
                <w:lang w:eastAsia="en-GB"/>
              </w:rPr>
              <w:t>Use talk to find out more (</w:t>
            </w:r>
            <w:r w:rsidRPr="00273E28">
              <w:rPr>
                <w:rFonts w:ascii="Arial" w:hAnsi="Arial" w:cs="Arial"/>
                <w:sz w:val="18"/>
                <w:szCs w:val="18"/>
              </w:rPr>
              <w:t xml:space="preserve">2CL.FLEc.11, </w:t>
            </w:r>
            <w:r w:rsidRPr="00273E28">
              <w:rPr>
                <w:rFonts w:ascii="Arial" w:eastAsia="Calibri" w:hAnsi="Arial" w:cs="Arial"/>
                <w:sz w:val="18"/>
                <w:szCs w:val="18"/>
              </w:rPr>
              <w:t>2CL.FLEc.17</w:t>
            </w:r>
            <w:r w:rsidRPr="00273E28">
              <w:rPr>
                <w:rFonts w:ascii="Arial" w:hAnsi="Arial" w:cs="Arial"/>
                <w:sz w:val="18"/>
                <w:szCs w:val="18"/>
              </w:rPr>
              <w:t>)</w:t>
            </w:r>
          </w:p>
          <w:p w14:paraId="176556B1" w14:textId="77777777" w:rsidR="00273E28" w:rsidRPr="00273E28" w:rsidRDefault="00273E28" w:rsidP="00A8639E">
            <w:pPr>
              <w:spacing w:before="60" w:after="60"/>
              <w:rPr>
                <w:rFonts w:ascii="Arial" w:eastAsia="Calibri" w:hAnsi="Arial" w:cs="Arial"/>
              </w:rPr>
            </w:pPr>
            <w:r w:rsidRPr="00273E28">
              <w:rPr>
                <w:rFonts w:ascii="Arial" w:eastAsia="Calibri" w:hAnsi="Arial" w:cs="Arial"/>
                <w:sz w:val="18"/>
                <w:szCs w:val="18"/>
              </w:rPr>
              <w:t>Follow two-step instructions (2CL.FLEc.07)</w:t>
            </w:r>
          </w:p>
          <w:p w14:paraId="25BB8424"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Share past, present and future experiences (2CL.FLEc.18)</w:t>
            </w:r>
          </w:p>
          <w:p w14:paraId="25C929A1"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Try to write captions (</w:t>
            </w:r>
            <w:r w:rsidRPr="00273E28">
              <w:rPr>
                <w:rFonts w:ascii="Arial" w:eastAsia="Times New Roman" w:hAnsi="Arial" w:cs="Arial"/>
                <w:color w:val="0F1111"/>
                <w:sz w:val="18"/>
                <w:szCs w:val="18"/>
                <w:lang w:eastAsia="en-GB"/>
              </w:rPr>
              <w:t xml:space="preserve">2CL.FLEc.34) </w:t>
            </w:r>
            <w:r w:rsidRPr="00273E28">
              <w:rPr>
                <w:rFonts w:ascii="Arial" w:eastAsia="Calibri" w:hAnsi="Arial" w:cs="Arial"/>
                <w:sz w:val="18"/>
                <w:szCs w:val="18"/>
              </w:rPr>
              <w:t xml:space="preserve"> </w:t>
            </w:r>
          </w:p>
          <w:p w14:paraId="314EC315" w14:textId="77777777" w:rsidR="00273E28" w:rsidRPr="00273E28" w:rsidRDefault="00273E28" w:rsidP="00A8639E">
            <w:pPr>
              <w:spacing w:before="60" w:after="60"/>
              <w:rPr>
                <w:rFonts w:ascii="Arial" w:eastAsia="Times New Roman" w:hAnsi="Arial" w:cs="Arial"/>
                <w:color w:val="0F1111"/>
                <w:sz w:val="18"/>
                <w:szCs w:val="18"/>
                <w:lang w:eastAsia="en-GB"/>
              </w:rPr>
            </w:pPr>
            <w:r w:rsidRPr="00273E28">
              <w:rPr>
                <w:rFonts w:ascii="Arial" w:eastAsia="Calibri" w:hAnsi="Arial" w:cs="Arial"/>
                <w:sz w:val="18"/>
                <w:szCs w:val="18"/>
              </w:rPr>
              <w:t>Notice and respond to sounds (</w:t>
            </w:r>
            <w:r w:rsidRPr="00273E28">
              <w:rPr>
                <w:rFonts w:ascii="Arial" w:eastAsia="Times New Roman" w:hAnsi="Arial" w:cs="Arial"/>
                <w:color w:val="0F1111"/>
                <w:sz w:val="18"/>
                <w:szCs w:val="18"/>
                <w:lang w:eastAsia="en-GB"/>
              </w:rPr>
              <w:t>2CL.FLEc.04)</w:t>
            </w:r>
          </w:p>
          <w:p w14:paraId="359EBBF2" w14:textId="77777777" w:rsidR="00273E28" w:rsidRPr="00273E28" w:rsidRDefault="00273E28" w:rsidP="00A8639E">
            <w:pPr>
              <w:spacing w:before="60" w:after="60"/>
              <w:rPr>
                <w:rFonts w:ascii="Arial" w:eastAsia="Arial" w:hAnsi="Arial" w:cs="Arial"/>
                <w:sz w:val="18"/>
                <w:szCs w:val="18"/>
              </w:rPr>
            </w:pPr>
            <w:r w:rsidRPr="00273E28">
              <w:rPr>
                <w:rFonts w:ascii="Arial" w:eastAsia="Arial" w:hAnsi="Arial" w:cs="Arial"/>
                <w:sz w:val="18"/>
                <w:szCs w:val="18"/>
              </w:rPr>
              <w:t xml:space="preserve">Use and read body language (2CL.FLEc.09, </w:t>
            </w:r>
            <w:r w:rsidRPr="00273E28">
              <w:rPr>
                <w:rFonts w:ascii="Arial" w:eastAsia="Times New Roman" w:hAnsi="Arial" w:cs="Arial"/>
                <w:color w:val="0F1111"/>
                <w:sz w:val="18"/>
                <w:szCs w:val="18"/>
                <w:lang w:eastAsia="en-GB"/>
              </w:rPr>
              <w:t>2CL.FLEc.22</w:t>
            </w:r>
            <w:r w:rsidRPr="00273E28">
              <w:rPr>
                <w:rFonts w:ascii="Arial" w:eastAsia="Arial" w:hAnsi="Arial" w:cs="Arial"/>
                <w:sz w:val="18"/>
                <w:szCs w:val="18"/>
              </w:rPr>
              <w:t xml:space="preserve">)  </w:t>
            </w:r>
          </w:p>
          <w:p w14:paraId="259CF90D" w14:textId="77777777" w:rsidR="00273E28" w:rsidRPr="00273E28" w:rsidRDefault="00273E28" w:rsidP="00A8639E">
            <w:pPr>
              <w:spacing w:before="60" w:after="60"/>
              <w:rPr>
                <w:rFonts w:ascii="Arial" w:eastAsia="Times New Roman" w:hAnsi="Arial" w:cs="Arial"/>
                <w:color w:val="0F1111"/>
                <w:sz w:val="18"/>
                <w:szCs w:val="18"/>
                <w:lang w:eastAsia="en-GB"/>
              </w:rPr>
            </w:pPr>
            <w:r w:rsidRPr="00273E28">
              <w:rPr>
                <w:rFonts w:ascii="Arial" w:eastAsia="Times New Roman" w:hAnsi="Arial" w:cs="Arial"/>
                <w:color w:val="0F1111"/>
                <w:sz w:val="18"/>
                <w:szCs w:val="18"/>
                <w:lang w:eastAsia="en-GB"/>
              </w:rPr>
              <w:t xml:space="preserve">Use language to explore imaginary situations (2CL.FLEc.10, </w:t>
            </w:r>
            <w:r w:rsidRPr="00273E28">
              <w:rPr>
                <w:rFonts w:ascii="Arial" w:eastAsia="Calibri" w:hAnsi="Arial" w:cs="Arial"/>
                <w:sz w:val="18"/>
                <w:szCs w:val="18"/>
              </w:rPr>
              <w:t>2CL.FLEc.21)</w:t>
            </w:r>
          </w:p>
          <w:p w14:paraId="120B1BCD"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Talk about their experiences (2CL.FLEc.12)</w:t>
            </w:r>
          </w:p>
          <w:p w14:paraId="4F36442A" w14:textId="77777777" w:rsidR="00273E28" w:rsidRPr="00273E28" w:rsidRDefault="00273E28" w:rsidP="00A8639E">
            <w:pPr>
              <w:spacing w:before="60" w:after="60"/>
              <w:rPr>
                <w:rFonts w:ascii="Arial" w:eastAsia="Calibri" w:hAnsi="Arial" w:cs="Arial"/>
                <w:sz w:val="18"/>
                <w:szCs w:val="18"/>
              </w:rPr>
            </w:pPr>
            <w:r w:rsidRPr="00273E28">
              <w:rPr>
                <w:rFonts w:ascii="Arial" w:eastAsia="Times New Roman" w:hAnsi="Arial" w:cs="Arial"/>
                <w:color w:val="0F1111"/>
                <w:sz w:val="18"/>
                <w:szCs w:val="18"/>
                <w:lang w:eastAsia="en-GB"/>
              </w:rPr>
              <w:t>Express their preferences and feelings (</w:t>
            </w:r>
            <w:r w:rsidRPr="00273E28">
              <w:rPr>
                <w:rFonts w:ascii="Arial" w:eastAsia="Calibri" w:hAnsi="Arial" w:cs="Arial"/>
                <w:sz w:val="18"/>
                <w:szCs w:val="18"/>
              </w:rPr>
              <w:t>2CL.FLEc.19)</w:t>
            </w:r>
          </w:p>
          <w:p w14:paraId="6FE1DE0A"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Use language influenced by printed texts (2CL.FLEc.20)</w:t>
            </w:r>
          </w:p>
          <w:p w14:paraId="47101D38" w14:textId="77777777" w:rsidR="00273E28" w:rsidRPr="00273E28" w:rsidRDefault="00273E28" w:rsidP="00A8639E">
            <w:pPr>
              <w:spacing w:before="60" w:after="60"/>
              <w:rPr>
                <w:rStyle w:val="s1"/>
                <w:rFonts w:cs="Arial"/>
                <w:sz w:val="18"/>
                <w:szCs w:val="18"/>
              </w:rPr>
            </w:pPr>
            <w:r w:rsidRPr="00273E28">
              <w:rPr>
                <w:rFonts w:ascii="Arial" w:eastAsia="Calibri" w:hAnsi="Arial" w:cs="Arial"/>
                <w:sz w:val="18"/>
                <w:szCs w:val="18"/>
              </w:rPr>
              <w:t xml:space="preserve">Handle books with care; notice how different books look different (2CL.FLEc.25, </w:t>
            </w:r>
            <w:r w:rsidRPr="00273E28">
              <w:rPr>
                <w:rFonts w:ascii="Arial" w:eastAsia="Arial" w:hAnsi="Arial" w:cs="Arial"/>
                <w:sz w:val="18"/>
                <w:szCs w:val="18"/>
              </w:rPr>
              <w:t>2CL.FLEc.29)</w:t>
            </w:r>
          </w:p>
        </w:tc>
        <w:tc>
          <w:tcPr>
            <w:tcW w:w="2268" w:type="dxa"/>
          </w:tcPr>
          <w:p w14:paraId="503DC349" w14:textId="77777777" w:rsidR="00273E28" w:rsidRPr="00273E28" w:rsidRDefault="00273E28" w:rsidP="00A8639E">
            <w:pPr>
              <w:spacing w:before="60" w:after="60"/>
              <w:rPr>
                <w:rStyle w:val="s1"/>
                <w:rFonts w:cs="Arial"/>
                <w:sz w:val="18"/>
                <w:szCs w:val="18"/>
              </w:rPr>
            </w:pPr>
          </w:p>
        </w:tc>
        <w:tc>
          <w:tcPr>
            <w:tcW w:w="2268" w:type="dxa"/>
          </w:tcPr>
          <w:p w14:paraId="6C79AE78" w14:textId="77777777" w:rsidR="00273E28" w:rsidRPr="00273E28" w:rsidRDefault="00273E28" w:rsidP="00A8639E">
            <w:pPr>
              <w:spacing w:before="60" w:after="60"/>
              <w:rPr>
                <w:rStyle w:val="s1"/>
                <w:rFonts w:cs="Arial"/>
                <w:sz w:val="18"/>
                <w:szCs w:val="18"/>
              </w:rPr>
            </w:pPr>
            <w:proofErr w:type="gramStart"/>
            <w:r w:rsidRPr="00273E28">
              <w:rPr>
                <w:rStyle w:val="s1"/>
                <w:rFonts w:cs="Arial"/>
                <w:sz w:val="18"/>
                <w:szCs w:val="18"/>
              </w:rPr>
              <w:t>Count up</w:t>
            </w:r>
            <w:proofErr w:type="gramEnd"/>
            <w:r w:rsidRPr="00273E28">
              <w:rPr>
                <w:rStyle w:val="s1"/>
                <w:rFonts w:cs="Arial"/>
                <w:sz w:val="18"/>
                <w:szCs w:val="18"/>
              </w:rPr>
              <w:t xml:space="preserve"> to at least 10 items (2Mn.05)</w:t>
            </w:r>
          </w:p>
          <w:p w14:paraId="13272177" w14:textId="77777777" w:rsidR="00273E28" w:rsidRPr="00273E28" w:rsidRDefault="00273E28" w:rsidP="00A8639E">
            <w:pPr>
              <w:spacing w:before="60" w:after="60"/>
              <w:rPr>
                <w:rFonts w:ascii="Arial" w:eastAsia="Calibri" w:hAnsi="Arial" w:cs="Arial"/>
                <w:sz w:val="18"/>
                <w:szCs w:val="18"/>
              </w:rPr>
            </w:pPr>
            <w:r w:rsidRPr="00273E28">
              <w:rPr>
                <w:rStyle w:val="s1"/>
                <w:rFonts w:cs="Arial"/>
                <w:sz w:val="18"/>
                <w:szCs w:val="18"/>
              </w:rPr>
              <w:t>Say the number names 0 to 10, forwards and backwards (</w:t>
            </w:r>
            <w:r w:rsidRPr="00273E28">
              <w:rPr>
                <w:rFonts w:ascii="Arial" w:eastAsia="Calibri" w:hAnsi="Arial" w:cs="Arial"/>
                <w:sz w:val="18"/>
                <w:szCs w:val="18"/>
              </w:rPr>
              <w:t>2Mn.01)</w:t>
            </w:r>
          </w:p>
          <w:p w14:paraId="5F3B8D0C" w14:textId="77777777" w:rsidR="00273E28" w:rsidRPr="00273E28" w:rsidRDefault="00273E28" w:rsidP="00A8639E">
            <w:pPr>
              <w:spacing w:before="60" w:after="60"/>
              <w:rPr>
                <w:rFonts w:ascii="Arial" w:eastAsia="Calibri" w:hAnsi="Arial" w:cs="Arial"/>
                <w:sz w:val="18"/>
                <w:szCs w:val="18"/>
              </w:rPr>
            </w:pPr>
            <w:proofErr w:type="gramStart"/>
            <w:r w:rsidRPr="00273E28">
              <w:rPr>
                <w:rFonts w:ascii="Arial" w:eastAsia="Calibri" w:hAnsi="Arial" w:cs="Arial"/>
                <w:sz w:val="18"/>
                <w:szCs w:val="18"/>
              </w:rPr>
              <w:t>Count up</w:t>
            </w:r>
            <w:proofErr w:type="gramEnd"/>
            <w:r w:rsidRPr="00273E28">
              <w:rPr>
                <w:rFonts w:ascii="Arial" w:eastAsia="Calibri" w:hAnsi="Arial" w:cs="Arial"/>
                <w:sz w:val="18"/>
                <w:szCs w:val="18"/>
              </w:rPr>
              <w:t xml:space="preserve"> to 10 things that cannot be touched (2Mn.06)</w:t>
            </w:r>
          </w:p>
          <w:p w14:paraId="0A9EF5C1"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Say which number comes before or after; use ‘one more than’ and ‘one less than’ (2Mn.02)</w:t>
            </w:r>
          </w:p>
          <w:p w14:paraId="0F46B247"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Arrange numerals 0 to 10 in order (2Mn.03)</w:t>
            </w:r>
          </w:p>
          <w:p w14:paraId="2631F402"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Find one more or one fewer (2Mn.09)</w:t>
            </w:r>
          </w:p>
          <w:p w14:paraId="656ABCA1"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Use ordinal numbers from 1st to 10th (2Mn.04)</w:t>
            </w:r>
          </w:p>
          <w:p w14:paraId="4AD34667"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Recall the days of the week and use language to express relationships between days and to sequence events (2Ms.13)</w:t>
            </w:r>
          </w:p>
          <w:p w14:paraId="2640B60F" w14:textId="77777777" w:rsidR="00273E28" w:rsidRPr="00273E28" w:rsidRDefault="00273E28" w:rsidP="00A8639E">
            <w:pPr>
              <w:spacing w:before="60" w:after="60"/>
              <w:rPr>
                <w:rFonts w:ascii="Arial" w:eastAsia="Calibri" w:hAnsi="Arial" w:cs="Arial"/>
                <w:sz w:val="18"/>
                <w:szCs w:val="18"/>
              </w:rPr>
            </w:pPr>
            <w:r w:rsidRPr="00273E28">
              <w:rPr>
                <w:rFonts w:ascii="Arial" w:eastAsia="Calibri" w:hAnsi="Arial" w:cs="Arial"/>
                <w:sz w:val="18"/>
                <w:szCs w:val="18"/>
              </w:rPr>
              <w:t>Show awareness of the purpose of clock times (2Ms.14)</w:t>
            </w:r>
          </w:p>
          <w:p w14:paraId="1B9532B8" w14:textId="77777777" w:rsidR="00273E28" w:rsidRPr="00273E28" w:rsidRDefault="00273E28" w:rsidP="00A8639E">
            <w:pPr>
              <w:spacing w:before="60" w:after="60"/>
              <w:rPr>
                <w:rStyle w:val="s1"/>
                <w:rFonts w:eastAsia="Calibri" w:cs="Arial"/>
                <w:sz w:val="18"/>
                <w:szCs w:val="18"/>
              </w:rPr>
            </w:pPr>
            <w:r w:rsidRPr="00273E28">
              <w:rPr>
                <w:rFonts w:ascii="Arial" w:eastAsia="Calibri" w:hAnsi="Arial" w:cs="Arial"/>
                <w:sz w:val="18"/>
                <w:szCs w:val="18"/>
              </w:rPr>
              <w:t>Read most o’clock times on an analogue clock (2Ms.15)</w:t>
            </w:r>
          </w:p>
        </w:tc>
        <w:tc>
          <w:tcPr>
            <w:tcW w:w="2268" w:type="dxa"/>
          </w:tcPr>
          <w:p w14:paraId="45C78B72" w14:textId="77777777" w:rsidR="00273E28" w:rsidRPr="00273E28" w:rsidRDefault="00273E28" w:rsidP="00A8639E">
            <w:pPr>
              <w:spacing w:before="60" w:after="60"/>
              <w:rPr>
                <w:rStyle w:val="s1"/>
                <w:rFonts w:cs="Arial"/>
                <w:sz w:val="18"/>
                <w:szCs w:val="18"/>
              </w:rPr>
            </w:pPr>
          </w:p>
        </w:tc>
        <w:tc>
          <w:tcPr>
            <w:tcW w:w="2268" w:type="dxa"/>
          </w:tcPr>
          <w:p w14:paraId="133D5CA6" w14:textId="77777777" w:rsidR="00273E28" w:rsidRPr="00273E28" w:rsidRDefault="00273E28" w:rsidP="00A8639E">
            <w:pPr>
              <w:spacing w:before="60" w:after="60"/>
              <w:rPr>
                <w:rStyle w:val="s1"/>
                <w:rFonts w:cs="Arial"/>
                <w:sz w:val="18"/>
                <w:szCs w:val="18"/>
              </w:rPr>
            </w:pPr>
          </w:p>
        </w:tc>
        <w:tc>
          <w:tcPr>
            <w:tcW w:w="2126" w:type="dxa"/>
          </w:tcPr>
          <w:p w14:paraId="341803AE" w14:textId="77777777" w:rsidR="00273E28" w:rsidRPr="00273E28" w:rsidRDefault="00273E28" w:rsidP="00A8639E">
            <w:pPr>
              <w:spacing w:before="60" w:after="60"/>
              <w:ind w:right="-113"/>
              <w:rPr>
                <w:rStyle w:val="s1"/>
                <w:rFonts w:cs="Arial"/>
                <w:sz w:val="18"/>
                <w:szCs w:val="18"/>
              </w:rPr>
            </w:pPr>
          </w:p>
        </w:tc>
      </w:tr>
    </w:tbl>
    <w:p w14:paraId="1BFE1EAC" w14:textId="77777777" w:rsidR="006B4830" w:rsidRPr="006B4830" w:rsidRDefault="006B4830" w:rsidP="006B4830"/>
    <w:p w14:paraId="751D50E0" w14:textId="77777777" w:rsidR="004B3F70" w:rsidRPr="004B3F70" w:rsidRDefault="004B3F70" w:rsidP="004B3F70">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4B3F70">
        <w:rPr>
          <w:rStyle w:val="s1"/>
          <w:b/>
          <w:bCs/>
          <w:color w:val="8128E7" w:themeColor="accent1"/>
        </w:rPr>
        <w:lastRenderedPageBreak/>
        <w:t>Resources to source</w:t>
      </w:r>
    </w:p>
    <w:p w14:paraId="00B48D20"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B3F70">
        <w:rPr>
          <w:i/>
          <w:iCs/>
          <w:color w:val="8128E7" w:themeColor="accent1"/>
          <w:sz w:val="18"/>
          <w:szCs w:val="18"/>
        </w:rPr>
        <w:t>This area is for you to note extra resources that you want to source for this block, including as temporary enhancements to your continuous provision.</w:t>
      </w:r>
    </w:p>
    <w:p w14:paraId="733D564E"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878D18F"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07B12CB"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2AB0C27"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C8E8756" w14:textId="77777777" w:rsid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4D6B644" w14:textId="77777777" w:rsidR="004B3F70" w:rsidRPr="004B3F70" w:rsidRDefault="004B3F70" w:rsidP="004B3F7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16BFC43" w14:textId="6248B5A2" w:rsidR="004B3F70" w:rsidRDefault="004B3F70" w:rsidP="00287A6C">
      <w:r>
        <w:br w:type="page"/>
      </w:r>
    </w:p>
    <w:p w14:paraId="1D85B8EC" w14:textId="77777777" w:rsidR="00552928" w:rsidRPr="00552928" w:rsidRDefault="00552928" w:rsidP="00552928">
      <w:pPr>
        <w:pStyle w:val="Heading2"/>
        <w:rPr>
          <w:rStyle w:val="s1"/>
          <w:sz w:val="36"/>
        </w:rPr>
      </w:pPr>
      <w:r w:rsidRPr="00552928">
        <w:lastRenderedPageBreak/>
        <w:t>Term B</w:t>
      </w:r>
    </w:p>
    <w:p w14:paraId="2E13FBB8" w14:textId="77777777" w:rsidR="00552928" w:rsidRPr="0019264F" w:rsidRDefault="00552928" w:rsidP="00552928">
      <w:pPr>
        <w:pStyle w:val="Heading3"/>
      </w:pPr>
      <w:r>
        <w:rPr>
          <w:rStyle w:val="s1"/>
          <w:sz w:val="32"/>
        </w:rPr>
        <w:t>B</w:t>
      </w:r>
      <w:r w:rsidRPr="0019264F">
        <w:rPr>
          <w:rStyle w:val="s1"/>
          <w:sz w:val="32"/>
        </w:rPr>
        <w:t xml:space="preserve">lock </w:t>
      </w:r>
      <w:r>
        <w:rPr>
          <w:rStyle w:val="s1"/>
          <w:sz w:val="32"/>
        </w:rPr>
        <w:t>3: Working and playing together</w:t>
      </w:r>
      <w:r w:rsidRPr="0019264F">
        <w:rPr>
          <w:rStyle w:val="s1"/>
          <w:sz w:val="32"/>
        </w:rPr>
        <w:t xml:space="preserve"> </w:t>
      </w:r>
    </w:p>
    <w:tbl>
      <w:tblPr>
        <w:tblStyle w:val="TableGrid"/>
        <w:tblW w:w="15877" w:type="dxa"/>
        <w:tblInd w:w="-426"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835"/>
        <w:gridCol w:w="2268"/>
        <w:gridCol w:w="2268"/>
        <w:gridCol w:w="2268"/>
        <w:gridCol w:w="2268"/>
        <w:gridCol w:w="2126"/>
      </w:tblGrid>
      <w:tr w:rsidR="00C03B14" w:rsidRPr="00C03B14" w14:paraId="7D865BB8" w14:textId="77777777" w:rsidTr="00C03B14">
        <w:trPr>
          <w:trHeight w:val="810"/>
          <w:tblHeader/>
        </w:trPr>
        <w:tc>
          <w:tcPr>
            <w:tcW w:w="1844" w:type="dxa"/>
            <w:tcBorders>
              <w:top w:val="nil"/>
              <w:left w:val="nil"/>
            </w:tcBorders>
            <w:shd w:val="clear" w:color="auto" w:fill="auto"/>
            <w:vAlign w:val="center"/>
          </w:tcPr>
          <w:p w14:paraId="0D3E0D4D" w14:textId="77777777" w:rsidR="00C03B14" w:rsidRPr="00C03B14" w:rsidRDefault="00C03B14"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2091037D" w14:textId="77777777" w:rsidR="00C03B14" w:rsidRPr="00C03B14" w:rsidRDefault="00C03B14" w:rsidP="00A8639E">
            <w:pPr>
              <w:spacing w:before="60" w:after="60"/>
              <w:jc w:val="center"/>
              <w:rPr>
                <w:rStyle w:val="s1"/>
                <w:rFonts w:cs="Arial"/>
                <w:b/>
                <w:bCs/>
                <w:color w:val="8128E7" w:themeColor="accent1"/>
              </w:rPr>
            </w:pPr>
            <w:r w:rsidRPr="00C03B14">
              <w:rPr>
                <w:rStyle w:val="s1"/>
                <w:rFonts w:cs="Arial"/>
                <w:b/>
                <w:bCs/>
                <w:color w:val="8128E7" w:themeColor="accent1"/>
              </w:rPr>
              <w:t>Communication, Language and Literacy</w:t>
            </w:r>
          </w:p>
        </w:tc>
        <w:tc>
          <w:tcPr>
            <w:tcW w:w="2268" w:type="dxa"/>
            <w:shd w:val="clear" w:color="auto" w:fill="auto"/>
            <w:vAlign w:val="center"/>
          </w:tcPr>
          <w:p w14:paraId="763F94F2" w14:textId="77777777" w:rsidR="00C03B14" w:rsidRPr="00C03B14" w:rsidRDefault="00C03B14" w:rsidP="00A8639E">
            <w:pPr>
              <w:spacing w:before="60" w:after="60"/>
              <w:jc w:val="center"/>
              <w:rPr>
                <w:rStyle w:val="s1"/>
                <w:rFonts w:cs="Arial"/>
                <w:b/>
                <w:bCs/>
                <w:color w:val="8128E7" w:themeColor="accent1"/>
              </w:rPr>
            </w:pPr>
            <w:r w:rsidRPr="00C03B14">
              <w:rPr>
                <w:rFonts w:ascii="Arial" w:hAnsi="Arial" w:cs="Arial"/>
                <w:b/>
                <w:bCs/>
                <w:color w:val="8128E7" w:themeColor="accent1"/>
              </w:rPr>
              <w:t>Creative Expression</w:t>
            </w:r>
          </w:p>
        </w:tc>
        <w:tc>
          <w:tcPr>
            <w:tcW w:w="2268" w:type="dxa"/>
            <w:shd w:val="clear" w:color="auto" w:fill="auto"/>
            <w:vAlign w:val="center"/>
          </w:tcPr>
          <w:p w14:paraId="0041ED25" w14:textId="77777777" w:rsidR="00C03B14" w:rsidRPr="00C03B14" w:rsidRDefault="00C03B14" w:rsidP="00A8639E">
            <w:pPr>
              <w:spacing w:before="60" w:after="60"/>
              <w:jc w:val="center"/>
              <w:rPr>
                <w:rStyle w:val="s1"/>
                <w:rFonts w:cs="Arial"/>
                <w:b/>
                <w:bCs/>
                <w:color w:val="8128E7" w:themeColor="accent1"/>
              </w:rPr>
            </w:pPr>
            <w:r w:rsidRPr="00C03B14">
              <w:rPr>
                <w:rStyle w:val="s1"/>
                <w:rFonts w:cs="Arial"/>
                <w:b/>
                <w:bCs/>
                <w:color w:val="8128E7" w:themeColor="accent1"/>
              </w:rPr>
              <w:t>Mathematics</w:t>
            </w:r>
          </w:p>
        </w:tc>
        <w:tc>
          <w:tcPr>
            <w:tcW w:w="2268" w:type="dxa"/>
            <w:shd w:val="clear" w:color="auto" w:fill="auto"/>
            <w:vAlign w:val="center"/>
          </w:tcPr>
          <w:p w14:paraId="7C336733" w14:textId="77777777" w:rsidR="00C03B14" w:rsidRPr="00C03B14" w:rsidRDefault="00C03B14" w:rsidP="00A8639E">
            <w:pPr>
              <w:spacing w:before="60" w:after="60"/>
              <w:jc w:val="center"/>
              <w:rPr>
                <w:rStyle w:val="s1"/>
                <w:rFonts w:cs="Arial"/>
                <w:b/>
                <w:bCs/>
                <w:color w:val="8128E7" w:themeColor="accent1"/>
              </w:rPr>
            </w:pPr>
            <w:r w:rsidRPr="00C03B14">
              <w:rPr>
                <w:rStyle w:val="s1"/>
                <w:rFonts w:cs="Arial"/>
                <w:b/>
                <w:bCs/>
                <w:color w:val="8128E7" w:themeColor="accent1"/>
              </w:rPr>
              <w:t>Personal, Social and Emotional Development</w:t>
            </w:r>
          </w:p>
        </w:tc>
        <w:tc>
          <w:tcPr>
            <w:tcW w:w="2268" w:type="dxa"/>
            <w:shd w:val="clear" w:color="auto" w:fill="auto"/>
            <w:vAlign w:val="center"/>
          </w:tcPr>
          <w:p w14:paraId="5B0B09A9" w14:textId="77777777" w:rsidR="00C03B14" w:rsidRPr="00C03B14" w:rsidRDefault="00C03B14" w:rsidP="00A8639E">
            <w:pPr>
              <w:spacing w:before="60" w:after="60"/>
              <w:jc w:val="center"/>
              <w:rPr>
                <w:rStyle w:val="s1"/>
                <w:rFonts w:cs="Arial"/>
                <w:b/>
                <w:bCs/>
                <w:color w:val="8128E7" w:themeColor="accent1"/>
              </w:rPr>
            </w:pPr>
            <w:r w:rsidRPr="00C03B14">
              <w:rPr>
                <w:rStyle w:val="s1"/>
                <w:rFonts w:cs="Arial"/>
                <w:b/>
                <w:bCs/>
                <w:color w:val="8128E7" w:themeColor="accent1"/>
              </w:rPr>
              <w:t>Physical Development</w:t>
            </w:r>
          </w:p>
        </w:tc>
        <w:tc>
          <w:tcPr>
            <w:tcW w:w="2126" w:type="dxa"/>
            <w:shd w:val="clear" w:color="auto" w:fill="auto"/>
            <w:vAlign w:val="center"/>
          </w:tcPr>
          <w:p w14:paraId="517E8377" w14:textId="77777777" w:rsidR="00C03B14" w:rsidRPr="00C03B14" w:rsidRDefault="00C03B14" w:rsidP="00A8639E">
            <w:pPr>
              <w:spacing w:before="60" w:after="60"/>
              <w:jc w:val="center"/>
              <w:rPr>
                <w:rStyle w:val="s1"/>
                <w:rFonts w:cs="Arial"/>
                <w:b/>
                <w:bCs/>
                <w:color w:val="8128E7" w:themeColor="accent1"/>
              </w:rPr>
            </w:pPr>
            <w:r w:rsidRPr="00C03B14">
              <w:rPr>
                <w:rStyle w:val="s1"/>
                <w:rFonts w:cs="Arial"/>
                <w:b/>
                <w:bCs/>
                <w:color w:val="8128E7" w:themeColor="accent1"/>
              </w:rPr>
              <w:t>Understanding the World</w:t>
            </w:r>
          </w:p>
        </w:tc>
      </w:tr>
      <w:tr w:rsidR="00C03B14" w:rsidRPr="00C03B14" w14:paraId="091E10E4" w14:textId="77777777" w:rsidTr="00C03B14">
        <w:tc>
          <w:tcPr>
            <w:tcW w:w="1844" w:type="dxa"/>
            <w:vMerge w:val="restart"/>
            <w:shd w:val="clear" w:color="auto" w:fill="auto"/>
          </w:tcPr>
          <w:p w14:paraId="2679ACD6" w14:textId="77777777" w:rsidR="00C03B14" w:rsidRPr="00C03B14" w:rsidRDefault="00C03B14" w:rsidP="00A8639E">
            <w:pPr>
              <w:spacing w:before="60" w:after="60"/>
              <w:rPr>
                <w:rFonts w:ascii="Arial" w:hAnsi="Arial" w:cs="Arial"/>
                <w:b/>
                <w:bCs/>
                <w:color w:val="8128E7" w:themeColor="accent1"/>
              </w:rPr>
            </w:pPr>
            <w:r w:rsidRPr="00C03B14">
              <w:rPr>
                <w:rStyle w:val="s1"/>
                <w:rFonts w:cs="Arial"/>
                <w:b/>
                <w:bCs/>
                <w:color w:val="8128E7" w:themeColor="accent1"/>
              </w:rPr>
              <w:t>Possible trips, visitors and events:</w:t>
            </w:r>
          </w:p>
          <w:p w14:paraId="24E8657C" w14:textId="77777777" w:rsidR="00C03B14" w:rsidRPr="00C03B14" w:rsidRDefault="00C03B14" w:rsidP="00A8639E">
            <w:pPr>
              <w:spacing w:before="60" w:after="60"/>
              <w:rPr>
                <w:rStyle w:val="s1"/>
                <w:rFonts w:cs="Arial"/>
                <w:i/>
                <w:iCs/>
                <w:color w:val="004185"/>
                <w:sz w:val="18"/>
                <w:szCs w:val="18"/>
              </w:rPr>
            </w:pPr>
            <w:r w:rsidRPr="00C03B14">
              <w:rPr>
                <w:rStyle w:val="s1"/>
                <w:rFonts w:cs="Arial"/>
                <w:i/>
                <w:iCs/>
                <w:color w:val="8128E7" w:themeColor="accent1"/>
                <w:sz w:val="18"/>
                <w:szCs w:val="18"/>
              </w:rPr>
              <w:t>This area is for you to note possible trips, visitors and events to enhance learning towards the learning statements</w:t>
            </w:r>
            <w:r w:rsidRPr="00C03B14">
              <w:rPr>
                <w:rStyle w:val="s1"/>
                <w:rFonts w:cs="Arial"/>
                <w:i/>
                <w:iCs/>
                <w:color w:val="004185"/>
                <w:sz w:val="18"/>
                <w:szCs w:val="18"/>
              </w:rPr>
              <w:t>.</w:t>
            </w:r>
          </w:p>
          <w:p w14:paraId="028A146D" w14:textId="77777777" w:rsidR="00C03B14" w:rsidRPr="00C03B14" w:rsidRDefault="00C03B14" w:rsidP="00A8639E">
            <w:pPr>
              <w:spacing w:before="60" w:after="60"/>
              <w:rPr>
                <w:rFonts w:ascii="Arial" w:hAnsi="Arial" w:cs="Arial"/>
                <w:sz w:val="18"/>
                <w:szCs w:val="18"/>
              </w:rPr>
            </w:pPr>
          </w:p>
          <w:p w14:paraId="063E4CED" w14:textId="77777777" w:rsidR="00C03B14" w:rsidRPr="00C03B14" w:rsidRDefault="00C03B14" w:rsidP="00A8639E">
            <w:pPr>
              <w:spacing w:before="60" w:after="60"/>
              <w:rPr>
                <w:rFonts w:ascii="Arial" w:hAnsi="Arial" w:cs="Arial"/>
                <w:sz w:val="18"/>
              </w:rPr>
            </w:pPr>
            <w:r w:rsidRPr="00C03B14">
              <w:rPr>
                <w:rStyle w:val="s1"/>
                <w:rFonts w:cs="Arial"/>
                <w:sz w:val="18"/>
              </w:rPr>
              <w:t>For example:</w:t>
            </w:r>
          </w:p>
          <w:p w14:paraId="1F19E3D6" w14:textId="325DC06A" w:rsidR="00C03B14" w:rsidRPr="00C03B14" w:rsidRDefault="00C03B14" w:rsidP="00A8639E">
            <w:pPr>
              <w:spacing w:before="60" w:after="60"/>
              <w:rPr>
                <w:rFonts w:ascii="Arial" w:hAnsi="Arial" w:cs="Arial"/>
                <w:b/>
                <w:bCs/>
                <w:sz w:val="18"/>
                <w:szCs w:val="18"/>
              </w:rPr>
            </w:pPr>
            <w:r w:rsidRPr="00C03B14">
              <w:rPr>
                <w:rStyle w:val="s1"/>
                <w:rFonts w:cs="Arial"/>
                <w:sz w:val="18"/>
              </w:rPr>
              <w:t>Trip to an outdoor play area to play together</w:t>
            </w:r>
            <w:r w:rsidR="00EE7354">
              <w:rPr>
                <w:rStyle w:val="s1"/>
                <w:rFonts w:cs="Arial"/>
                <w:sz w:val="18"/>
              </w:rPr>
              <w:t>.</w:t>
            </w:r>
          </w:p>
        </w:tc>
        <w:tc>
          <w:tcPr>
            <w:tcW w:w="14033" w:type="dxa"/>
            <w:gridSpan w:val="6"/>
            <w:shd w:val="clear" w:color="auto" w:fill="auto"/>
          </w:tcPr>
          <w:p w14:paraId="3F465B01" w14:textId="77777777" w:rsidR="00C03B14" w:rsidRPr="00C03B14" w:rsidRDefault="00C03B14" w:rsidP="00A8639E">
            <w:pPr>
              <w:spacing w:before="60" w:after="60"/>
              <w:rPr>
                <w:rFonts w:ascii="Arial" w:hAnsi="Arial" w:cs="Arial"/>
                <w:b/>
                <w:bCs/>
                <w:color w:val="8128E7" w:themeColor="accent1"/>
              </w:rPr>
            </w:pPr>
            <w:r w:rsidRPr="00C03B14">
              <w:rPr>
                <w:rStyle w:val="s1"/>
                <w:rFonts w:cs="Arial"/>
                <w:b/>
                <w:bCs/>
                <w:color w:val="8128E7" w:themeColor="accent1"/>
              </w:rPr>
              <w:t>Opportunities and learning statements with close links to the theme</w:t>
            </w:r>
          </w:p>
        </w:tc>
      </w:tr>
      <w:tr w:rsidR="00C03B14" w:rsidRPr="00C03B14" w14:paraId="2E150337" w14:textId="77777777" w:rsidTr="00C03B14">
        <w:trPr>
          <w:trHeight w:val="1134"/>
        </w:trPr>
        <w:tc>
          <w:tcPr>
            <w:tcW w:w="1844" w:type="dxa"/>
            <w:vMerge/>
            <w:shd w:val="clear" w:color="auto" w:fill="auto"/>
          </w:tcPr>
          <w:p w14:paraId="617ABC9D" w14:textId="77777777" w:rsidR="00C03B14" w:rsidRPr="00C03B14" w:rsidRDefault="00C03B14" w:rsidP="00A8639E">
            <w:pPr>
              <w:spacing w:before="60" w:after="60"/>
              <w:rPr>
                <w:rStyle w:val="s1"/>
                <w:rFonts w:cs="Arial"/>
                <w:sz w:val="20"/>
                <w:szCs w:val="20"/>
              </w:rPr>
            </w:pPr>
          </w:p>
        </w:tc>
        <w:tc>
          <w:tcPr>
            <w:tcW w:w="2835" w:type="dxa"/>
          </w:tcPr>
          <w:p w14:paraId="3CA2BF4F"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Listen to a story about people working together to solve a problem; respond to questions, predicting what will happen next; share their own related experiences (2CL.FLEc.08, 2CL.FLEc.31)</w:t>
            </w:r>
          </w:p>
          <w:p w14:paraId="4A91FF3B"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Discuss the problem-solving story with others and then retell the story (2CL.FLEc.01, 2CL.FLEc.32)</w:t>
            </w:r>
          </w:p>
          <w:p w14:paraId="5DF969DA"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Use talk to find out more information about items related to the problem-solving story (2CL.FLEc.11)</w:t>
            </w:r>
          </w:p>
          <w:p w14:paraId="445EADDB"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Talk about how they can solve different problems, using language from the problem-solving story (2CL.FLEc.03, 2CL.FLEc.11, 2CL.FLEc.21)</w:t>
            </w:r>
          </w:p>
          <w:p w14:paraId="7F408658"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Examine and recreate a sentence from the problem-solving story; read out the sentence with expression (2CL.FLEc.21, 2CL.FLEc.26, 2CL.FLEc.27)</w:t>
            </w:r>
          </w:p>
          <w:p w14:paraId="696ECB5D"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Attempt to write about what they can do to solve problems (2CL.FLEc.34)</w:t>
            </w:r>
          </w:p>
          <w:p w14:paraId="5A7C901E" w14:textId="77777777" w:rsidR="00C03B14" w:rsidRPr="00C03B14" w:rsidRDefault="00C03B14" w:rsidP="00A8639E">
            <w:pPr>
              <w:spacing w:before="60" w:after="60"/>
              <w:rPr>
                <w:rStyle w:val="s1"/>
                <w:rFonts w:cs="Arial"/>
                <w:sz w:val="18"/>
                <w:szCs w:val="18"/>
              </w:rPr>
            </w:pPr>
          </w:p>
          <w:p w14:paraId="77B1A6DC" w14:textId="77777777" w:rsidR="00C03B14" w:rsidRPr="00C03B14" w:rsidRDefault="00C03B14" w:rsidP="00A8639E">
            <w:pPr>
              <w:spacing w:before="60" w:after="60"/>
              <w:rPr>
                <w:rStyle w:val="s1"/>
                <w:rFonts w:cs="Arial"/>
                <w:sz w:val="18"/>
                <w:szCs w:val="18"/>
              </w:rPr>
            </w:pPr>
          </w:p>
        </w:tc>
        <w:tc>
          <w:tcPr>
            <w:tcW w:w="2268" w:type="dxa"/>
          </w:tcPr>
          <w:p w14:paraId="755B4F90"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Develop dances in small groups, matching movements to the music (2CEda.04, 2CEda.05)</w:t>
            </w:r>
          </w:p>
          <w:p w14:paraId="4B083B14"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Enjoy listening and talking about music together (2CEm.02, 2CEm.04)</w:t>
            </w:r>
          </w:p>
          <w:p w14:paraId="15CF3A2C"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Make music together by improvising with instruments (2CEm.08, 2CEm.15, 2CEm.16)</w:t>
            </w:r>
          </w:p>
          <w:p w14:paraId="49F75D89"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Make a shaker and use it in a group to accompany a piece of music (2CEm.03, 2CEa.08)</w:t>
            </w:r>
          </w:p>
          <w:p w14:paraId="31CC2969"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Create a painting in response to group talk about imaginary places in stories and pictures (2CEa.02, 2CEa.04)</w:t>
            </w:r>
          </w:p>
          <w:p w14:paraId="005D766B"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In groups, create puppets exchanging ideas with their peers (2CEa.01, 2CEa.07)</w:t>
            </w:r>
          </w:p>
          <w:p w14:paraId="23353AA1" w14:textId="77777777" w:rsidR="00C03B14" w:rsidRDefault="00C03B14" w:rsidP="00A8639E">
            <w:pPr>
              <w:spacing w:before="60" w:after="60"/>
              <w:rPr>
                <w:rStyle w:val="s1"/>
                <w:rFonts w:cs="Arial"/>
                <w:sz w:val="18"/>
                <w:szCs w:val="18"/>
              </w:rPr>
            </w:pPr>
            <w:r w:rsidRPr="00C03B14">
              <w:rPr>
                <w:rStyle w:val="s1"/>
                <w:rFonts w:cs="Arial"/>
                <w:sz w:val="18"/>
                <w:szCs w:val="18"/>
              </w:rPr>
              <w:t>In groups, use their puppets to develop and perform a puppet show, including sound effects or music (2CEdr.03, 2CEm.13, 2CEdr.04)</w:t>
            </w:r>
          </w:p>
          <w:p w14:paraId="1C948F1C" w14:textId="77777777" w:rsidR="00C03B14" w:rsidRPr="00C03B14" w:rsidRDefault="00C03B14" w:rsidP="00A8639E">
            <w:pPr>
              <w:spacing w:before="60" w:after="60"/>
              <w:rPr>
                <w:rStyle w:val="s1"/>
                <w:rFonts w:cs="Arial"/>
                <w:sz w:val="18"/>
                <w:szCs w:val="18"/>
              </w:rPr>
            </w:pPr>
          </w:p>
        </w:tc>
        <w:tc>
          <w:tcPr>
            <w:tcW w:w="2268" w:type="dxa"/>
          </w:tcPr>
          <w:p w14:paraId="0A42ED68" w14:textId="77777777" w:rsidR="00C03B14" w:rsidRPr="00C03B14" w:rsidRDefault="00C03B14" w:rsidP="00A8639E">
            <w:pPr>
              <w:spacing w:before="100" w:beforeAutospacing="1" w:after="100" w:afterAutospacing="1"/>
              <w:rPr>
                <w:rStyle w:val="s1"/>
                <w:rFonts w:cs="Arial"/>
                <w:sz w:val="18"/>
                <w:szCs w:val="18"/>
              </w:rPr>
            </w:pPr>
          </w:p>
        </w:tc>
        <w:tc>
          <w:tcPr>
            <w:tcW w:w="2268" w:type="dxa"/>
          </w:tcPr>
          <w:p w14:paraId="449A748A"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Explore new activities together in a play area (2PS.07)</w:t>
            </w:r>
          </w:p>
          <w:p w14:paraId="7475B017" w14:textId="77777777" w:rsidR="00C03B14" w:rsidRPr="00C03B14" w:rsidRDefault="00C03B14" w:rsidP="00A8639E">
            <w:pPr>
              <w:spacing w:before="60" w:after="60"/>
              <w:rPr>
                <w:rStyle w:val="s1"/>
                <w:rFonts w:cs="Arial"/>
                <w:sz w:val="18"/>
                <w:szCs w:val="18"/>
                <w:highlight w:val="yellow"/>
              </w:rPr>
            </w:pPr>
            <w:r w:rsidRPr="00C03B14">
              <w:rPr>
                <w:rStyle w:val="s1"/>
                <w:rFonts w:cs="Arial"/>
                <w:sz w:val="18"/>
                <w:szCs w:val="18"/>
              </w:rPr>
              <w:t>Put on sunblock and appropriate clothing for playing together outside (2PS.23)</w:t>
            </w:r>
          </w:p>
          <w:p w14:paraId="61F15A04"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Try out different items of play equipment with peers (2PS.12)</w:t>
            </w:r>
          </w:p>
          <w:p w14:paraId="03172871"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Share ideas with peers about indoor activities (2PS.15)</w:t>
            </w:r>
          </w:p>
          <w:p w14:paraId="2A773A7D" w14:textId="77777777" w:rsidR="00C03B14" w:rsidRPr="00C03B14" w:rsidRDefault="00C03B14" w:rsidP="00A8639E">
            <w:pPr>
              <w:spacing w:before="60" w:after="60"/>
              <w:rPr>
                <w:rStyle w:val="s1"/>
                <w:rFonts w:cs="Arial"/>
                <w:sz w:val="18"/>
                <w:szCs w:val="18"/>
                <w:highlight w:val="yellow"/>
              </w:rPr>
            </w:pPr>
            <w:r w:rsidRPr="00C03B14">
              <w:rPr>
                <w:rStyle w:val="s1"/>
                <w:rFonts w:cs="Arial"/>
                <w:sz w:val="18"/>
                <w:szCs w:val="18"/>
              </w:rPr>
              <w:t>In a group dance activity, listen to others’ ideas and respond constructively (2PS.09)</w:t>
            </w:r>
          </w:p>
          <w:p w14:paraId="3B0B932C"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Practise playing games cooperatively and competitively; talk about how we make play fair and enjoyable for everyone (2PS.10, 2PS.18)</w:t>
            </w:r>
          </w:p>
          <w:p w14:paraId="4619CD96"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 xml:space="preserve">Share with </w:t>
            </w:r>
            <w:proofErr w:type="gramStart"/>
            <w:r w:rsidRPr="00C03B14">
              <w:rPr>
                <w:rStyle w:val="s1"/>
                <w:rFonts w:cs="Arial"/>
                <w:sz w:val="18"/>
                <w:szCs w:val="18"/>
              </w:rPr>
              <w:t>peers</w:t>
            </w:r>
            <w:proofErr w:type="gramEnd"/>
            <w:r w:rsidRPr="00C03B14">
              <w:rPr>
                <w:rStyle w:val="s1"/>
                <w:rFonts w:cs="Arial"/>
                <w:sz w:val="18"/>
                <w:szCs w:val="18"/>
              </w:rPr>
              <w:t xml:space="preserve"> information about imaginary places they like from stories and videos (2PS.14)</w:t>
            </w:r>
          </w:p>
        </w:tc>
        <w:tc>
          <w:tcPr>
            <w:tcW w:w="2268" w:type="dxa"/>
          </w:tcPr>
          <w:p w14:paraId="66F0BBB9"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Talk about their outdoor play with others, including what they do away from school; talk about their own and others’ movements during outdoor play (2PD.11, 2PD.15)</w:t>
            </w:r>
          </w:p>
          <w:p w14:paraId="3C5E85F1"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As a group, visit an outdoor play area, including talking about how to enjoy the area safely (2PD.02, 2PD.05, 2PD.16)</w:t>
            </w:r>
          </w:p>
          <w:p w14:paraId="1145514F"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Try different ball games, talking about their movements and any improvements they could make (2PD.04, 2PD.12)</w:t>
            </w:r>
          </w:p>
          <w:p w14:paraId="2B4D069D"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Take part in cooperative and competitive group games (2PD.13)</w:t>
            </w:r>
          </w:p>
          <w:p w14:paraId="45037061"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Make suggestions for resolving problems with others during play (2PS.17)</w:t>
            </w:r>
          </w:p>
          <w:p w14:paraId="2FFB0DAF" w14:textId="77777777" w:rsidR="00C03B14" w:rsidRPr="00C03B14" w:rsidRDefault="00C03B14" w:rsidP="00A8639E">
            <w:pPr>
              <w:spacing w:before="60" w:after="60"/>
              <w:rPr>
                <w:rStyle w:val="s1"/>
                <w:rFonts w:cs="Arial"/>
                <w:sz w:val="18"/>
                <w:szCs w:val="18"/>
              </w:rPr>
            </w:pPr>
          </w:p>
          <w:p w14:paraId="4D48C140" w14:textId="77777777" w:rsidR="00C03B14" w:rsidRPr="00C03B14" w:rsidRDefault="00C03B14" w:rsidP="00A8639E">
            <w:pPr>
              <w:spacing w:before="60" w:after="60"/>
              <w:rPr>
                <w:rStyle w:val="s1"/>
                <w:rFonts w:cs="Arial"/>
                <w:sz w:val="18"/>
                <w:szCs w:val="18"/>
              </w:rPr>
            </w:pPr>
          </w:p>
        </w:tc>
        <w:tc>
          <w:tcPr>
            <w:tcW w:w="2126" w:type="dxa"/>
          </w:tcPr>
          <w:p w14:paraId="7B2A8372"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Describe outdoor play areas they like (2UWp.07)</w:t>
            </w:r>
          </w:p>
          <w:p w14:paraId="2901AC6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In a group dance activity, explore how to make movements with different parts of the body (2UWs.04)</w:t>
            </w:r>
          </w:p>
          <w:p w14:paraId="403F5B7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As part of indoor play, explore and describe how familiar objects move (2UWs.11)</w:t>
            </w:r>
          </w:p>
          <w:p w14:paraId="59A47D41"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Explore and interact with digital devices (2UWd.03, 2UWd.06)</w:t>
            </w:r>
          </w:p>
          <w:p w14:paraId="16661A1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Take turns playing games on digital devices, handling them with care (2UWd.04, 2UWd.05)</w:t>
            </w:r>
          </w:p>
          <w:p w14:paraId="6603479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 xml:space="preserve">Take turns to program a toy to move, describing the toy’s movements (2UWs.11, 2Uwd.11) </w:t>
            </w:r>
          </w:p>
          <w:p w14:paraId="26DE0290" w14:textId="77777777" w:rsidR="00C03B14" w:rsidRPr="00C03B14" w:rsidRDefault="00C03B14" w:rsidP="00A8639E">
            <w:pPr>
              <w:spacing w:before="60" w:after="60"/>
              <w:rPr>
                <w:rStyle w:val="s1"/>
                <w:rFonts w:cs="Arial"/>
                <w:b/>
                <w:sz w:val="18"/>
                <w:szCs w:val="18"/>
              </w:rPr>
            </w:pPr>
          </w:p>
        </w:tc>
      </w:tr>
      <w:tr w:rsidR="00C03B14" w:rsidRPr="00C03B14" w14:paraId="3F6306B3" w14:textId="77777777" w:rsidTr="00C03B14">
        <w:tc>
          <w:tcPr>
            <w:tcW w:w="1844" w:type="dxa"/>
            <w:vMerge/>
            <w:shd w:val="clear" w:color="auto" w:fill="auto"/>
          </w:tcPr>
          <w:p w14:paraId="77291198" w14:textId="77777777" w:rsidR="00C03B14" w:rsidRPr="00C03B14" w:rsidRDefault="00C03B14" w:rsidP="00A8639E">
            <w:pPr>
              <w:spacing w:before="60" w:after="60"/>
              <w:ind w:firstLine="31"/>
              <w:rPr>
                <w:rStyle w:val="s1"/>
                <w:rFonts w:cs="Arial"/>
                <w:b/>
                <w:bCs/>
                <w:color w:val="004185"/>
              </w:rPr>
            </w:pPr>
          </w:p>
        </w:tc>
        <w:tc>
          <w:tcPr>
            <w:tcW w:w="14033" w:type="dxa"/>
            <w:gridSpan w:val="6"/>
            <w:shd w:val="clear" w:color="auto" w:fill="auto"/>
          </w:tcPr>
          <w:p w14:paraId="7D94F265" w14:textId="77777777" w:rsidR="00C03B14" w:rsidRPr="00C03B14" w:rsidRDefault="00C03B14" w:rsidP="00A8639E">
            <w:pPr>
              <w:spacing w:before="60" w:after="60"/>
              <w:rPr>
                <w:rFonts w:ascii="Arial" w:hAnsi="Arial" w:cs="Arial"/>
                <w:b/>
                <w:bCs/>
                <w:i/>
                <w:iCs/>
                <w:color w:val="8128E7" w:themeColor="accent1"/>
                <w:sz w:val="18"/>
                <w:szCs w:val="18"/>
              </w:rPr>
            </w:pPr>
            <w:r w:rsidRPr="00C03B14">
              <w:rPr>
                <w:rStyle w:val="s1"/>
                <w:rFonts w:cs="Arial"/>
                <w:b/>
                <w:bCs/>
                <w:color w:val="8128E7" w:themeColor="accent1"/>
              </w:rPr>
              <w:t>Other opportunities and learning statements</w:t>
            </w:r>
          </w:p>
          <w:p w14:paraId="56240866" w14:textId="77777777" w:rsidR="00C03B14" w:rsidRPr="00C03B14" w:rsidRDefault="00C03B14" w:rsidP="00A8639E">
            <w:pPr>
              <w:spacing w:before="60" w:after="60"/>
              <w:rPr>
                <w:rFonts w:ascii="Arial" w:hAnsi="Arial" w:cs="Arial"/>
                <w:i/>
                <w:iCs/>
                <w:sz w:val="18"/>
                <w:szCs w:val="18"/>
              </w:rPr>
            </w:pPr>
            <w:r w:rsidRPr="00C03B14">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C03B14" w:rsidRPr="00C03B14" w14:paraId="1B7736A4" w14:textId="77777777" w:rsidTr="00C03B14">
        <w:tc>
          <w:tcPr>
            <w:tcW w:w="1844" w:type="dxa"/>
            <w:vMerge/>
            <w:shd w:val="clear" w:color="auto" w:fill="auto"/>
          </w:tcPr>
          <w:p w14:paraId="5504CC1B" w14:textId="77777777" w:rsidR="00C03B14" w:rsidRPr="00C03B14" w:rsidRDefault="00C03B14" w:rsidP="00A8639E">
            <w:pPr>
              <w:spacing w:before="60" w:after="60"/>
              <w:ind w:left="-111"/>
              <w:rPr>
                <w:rStyle w:val="s1"/>
                <w:rFonts w:cs="Arial"/>
                <w:b/>
                <w:bCs/>
                <w:sz w:val="20"/>
                <w:szCs w:val="20"/>
              </w:rPr>
            </w:pPr>
          </w:p>
        </w:tc>
        <w:tc>
          <w:tcPr>
            <w:tcW w:w="2835" w:type="dxa"/>
          </w:tcPr>
          <w:p w14:paraId="341701CC"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Answer questions about stories and talk about their own experiences relating to stories (2CL.FLEc.08, 2CL.FLEc.12)</w:t>
            </w:r>
          </w:p>
          <w:p w14:paraId="71ACCEB7"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Explore the sounds and meanings of new words they encounter in stories (2CL.FLEc.14, 2CL.FLEc.20)</w:t>
            </w:r>
          </w:p>
          <w:p w14:paraId="0D8339FF"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Retell a story they have listened to (2CL.FLEc.10, 2CL.FLEc.32)</w:t>
            </w:r>
          </w:p>
          <w:p w14:paraId="7E549452"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Listen to a story and comment on what they see and hear (2CL.FLEc.03, 2CL.FLEc.05)</w:t>
            </w:r>
          </w:p>
          <w:p w14:paraId="0DCAFFD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Contribute to a discussion about likes and dislikes (2CL.FLEc.17, 2CL.FLEc.19)</w:t>
            </w:r>
          </w:p>
          <w:p w14:paraId="3FC5538A"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Talk with others about their own experiences, and to clarify their own ideas (2CL.FLEc.11, 2CL.FLEc.18)</w:t>
            </w:r>
          </w:p>
          <w:p w14:paraId="1022A1B6"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Respond appropriately to sounds, using non-verbal communication alongside verbal communication (2CL.FLEc.04, 2CL.FLEc.05, 2CL.FLEc.22)</w:t>
            </w:r>
          </w:p>
          <w:p w14:paraId="1BA28F06"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Explore the features of a recipe and follow its instructions (2CL.FLEc.07, 2CL.FLEc.29)</w:t>
            </w:r>
          </w:p>
        </w:tc>
        <w:tc>
          <w:tcPr>
            <w:tcW w:w="2268" w:type="dxa"/>
          </w:tcPr>
          <w:p w14:paraId="46558CBB" w14:textId="77777777" w:rsidR="00C03B14" w:rsidRPr="00C03B14" w:rsidRDefault="00C03B14" w:rsidP="00A8639E">
            <w:pPr>
              <w:spacing w:before="60" w:after="60"/>
              <w:rPr>
                <w:rStyle w:val="s1"/>
                <w:rFonts w:cs="Arial"/>
                <w:sz w:val="18"/>
                <w:szCs w:val="18"/>
              </w:rPr>
            </w:pPr>
          </w:p>
        </w:tc>
        <w:tc>
          <w:tcPr>
            <w:tcW w:w="2268" w:type="dxa"/>
          </w:tcPr>
          <w:p w14:paraId="5B04BA93"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Recognise some properties that help us to identify shape names (2Ms.04)</w:t>
            </w:r>
          </w:p>
          <w:p w14:paraId="5F766EAB"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Use mathematical names for some common 2D and 3D shapes (2Ms.05)</w:t>
            </w:r>
          </w:p>
          <w:p w14:paraId="5D808B15"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Sort objects into two or more groups, each with a different characteristic, and talk about their sorting (2Mh.02)</w:t>
            </w:r>
          </w:p>
          <w:p w14:paraId="2764933A" w14:textId="77777777" w:rsidR="00C03B14" w:rsidRPr="00C03B14" w:rsidRDefault="00C03B14" w:rsidP="00A8639E">
            <w:pPr>
              <w:spacing w:before="60" w:after="60"/>
              <w:rPr>
                <w:rStyle w:val="s1"/>
                <w:rFonts w:cs="Arial"/>
                <w:sz w:val="18"/>
                <w:szCs w:val="18"/>
              </w:rPr>
            </w:pPr>
            <w:proofErr w:type="gramStart"/>
            <w:r w:rsidRPr="00C03B14">
              <w:rPr>
                <w:rStyle w:val="s1"/>
                <w:rFonts w:cs="Arial"/>
                <w:sz w:val="18"/>
                <w:szCs w:val="18"/>
              </w:rPr>
              <w:t>Count up</w:t>
            </w:r>
            <w:proofErr w:type="gramEnd"/>
            <w:r w:rsidRPr="00C03B14">
              <w:rPr>
                <w:rStyle w:val="s1"/>
                <w:rFonts w:cs="Arial"/>
                <w:sz w:val="18"/>
                <w:szCs w:val="18"/>
              </w:rPr>
              <w:t xml:space="preserve"> to at least 10 items, including counting out or taking a specified number of objects from a larger collection (2Mn.05)</w:t>
            </w:r>
          </w:p>
          <w:p w14:paraId="5870CF71"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Begin to recognise, without counting, familiar patterns, arrangements and representations of numbers up to 10 (2Mn.16)</w:t>
            </w:r>
          </w:p>
          <w:p w14:paraId="7AD304CE" w14:textId="77777777" w:rsidR="00C03B14" w:rsidRPr="00C03B14" w:rsidRDefault="00C03B14" w:rsidP="00A8639E">
            <w:pPr>
              <w:spacing w:before="60" w:after="60"/>
              <w:rPr>
                <w:rStyle w:val="s1"/>
                <w:rFonts w:cs="Arial"/>
                <w:sz w:val="18"/>
                <w:szCs w:val="18"/>
              </w:rPr>
            </w:pPr>
            <w:r w:rsidRPr="00C03B14">
              <w:rPr>
                <w:rStyle w:val="s1"/>
                <w:rFonts w:cs="Arial"/>
                <w:sz w:val="18"/>
                <w:szCs w:val="18"/>
              </w:rPr>
              <w:t>Explore different ways to group up to 10 items (2Mn.13)</w:t>
            </w:r>
          </w:p>
        </w:tc>
        <w:tc>
          <w:tcPr>
            <w:tcW w:w="2268" w:type="dxa"/>
          </w:tcPr>
          <w:p w14:paraId="0C6C3C1D" w14:textId="77777777" w:rsidR="00C03B14" w:rsidRPr="00C03B14" w:rsidRDefault="00C03B14" w:rsidP="00A8639E">
            <w:pPr>
              <w:spacing w:before="60" w:after="60"/>
              <w:rPr>
                <w:rStyle w:val="s1"/>
                <w:rFonts w:cs="Arial"/>
                <w:sz w:val="20"/>
                <w:szCs w:val="20"/>
              </w:rPr>
            </w:pPr>
          </w:p>
        </w:tc>
        <w:tc>
          <w:tcPr>
            <w:tcW w:w="2268" w:type="dxa"/>
          </w:tcPr>
          <w:p w14:paraId="2F4ADFF4" w14:textId="77777777" w:rsidR="00C03B14" w:rsidRPr="00C03B14" w:rsidRDefault="00C03B14" w:rsidP="00A8639E">
            <w:pPr>
              <w:spacing w:before="60" w:after="60"/>
              <w:rPr>
                <w:rStyle w:val="s1"/>
                <w:rFonts w:cs="Arial"/>
                <w:sz w:val="20"/>
                <w:szCs w:val="20"/>
              </w:rPr>
            </w:pPr>
          </w:p>
        </w:tc>
        <w:tc>
          <w:tcPr>
            <w:tcW w:w="2126" w:type="dxa"/>
          </w:tcPr>
          <w:p w14:paraId="667E6F0D" w14:textId="77777777" w:rsidR="00C03B14" w:rsidRPr="00C03B14" w:rsidRDefault="00C03B14" w:rsidP="00A8639E">
            <w:pPr>
              <w:spacing w:before="60" w:after="60"/>
              <w:rPr>
                <w:rStyle w:val="s1"/>
                <w:rFonts w:cs="Arial"/>
                <w:sz w:val="20"/>
                <w:szCs w:val="20"/>
              </w:rPr>
            </w:pPr>
          </w:p>
        </w:tc>
      </w:tr>
    </w:tbl>
    <w:p w14:paraId="1A6D050F" w14:textId="77777777" w:rsidR="00113C4E" w:rsidRDefault="00113C4E" w:rsidP="00287A6C"/>
    <w:p w14:paraId="023D273E" w14:textId="77777777" w:rsidR="002F1E31" w:rsidRDefault="002F1E31" w:rsidP="00287A6C"/>
    <w:p w14:paraId="345F0FC4" w14:textId="77777777" w:rsidR="002F1E31" w:rsidRDefault="002F1E31" w:rsidP="00287A6C"/>
    <w:p w14:paraId="3849996F" w14:textId="77777777" w:rsidR="002F1E31" w:rsidRDefault="002F1E31" w:rsidP="00287A6C"/>
    <w:p w14:paraId="003AB49D" w14:textId="77777777" w:rsidR="002F1E31" w:rsidRDefault="002F1E31" w:rsidP="00287A6C"/>
    <w:p w14:paraId="42FF49F6" w14:textId="77777777" w:rsidR="002F1E31" w:rsidRPr="002F1E31" w:rsidRDefault="002F1E31" w:rsidP="002F1E31">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2F1E31">
        <w:rPr>
          <w:rStyle w:val="s1"/>
          <w:b/>
          <w:bCs/>
          <w:color w:val="8128E7" w:themeColor="accent1"/>
        </w:rPr>
        <w:lastRenderedPageBreak/>
        <w:t>Resources to source</w:t>
      </w:r>
    </w:p>
    <w:p w14:paraId="56C53264"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2F1E31">
        <w:rPr>
          <w:i/>
          <w:iCs/>
          <w:color w:val="8128E7" w:themeColor="accent1"/>
          <w:sz w:val="18"/>
          <w:szCs w:val="18"/>
        </w:rPr>
        <w:t>This area is for you to note extra resources that you want to source for this block, including as temporary enhancements to your continuous provision.</w:t>
      </w:r>
    </w:p>
    <w:p w14:paraId="21A08DF7"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255D1D3"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B14888C"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DE6A26A"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A2F5752" w14:textId="77777777" w:rsid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552CC8A" w14:textId="77777777" w:rsidR="002F1E31" w:rsidRPr="002F1E31" w:rsidRDefault="002F1E31" w:rsidP="002F1E31">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5086FE7" w14:textId="77777777" w:rsidR="00113C4E" w:rsidRDefault="00113C4E" w:rsidP="00287A6C"/>
    <w:p w14:paraId="231203C4" w14:textId="77777777" w:rsidR="00113C4E" w:rsidRDefault="00113C4E" w:rsidP="00287A6C"/>
    <w:p w14:paraId="4DD802F5" w14:textId="5504DE0F" w:rsidR="00062FD5" w:rsidRDefault="00062FD5" w:rsidP="00287A6C">
      <w:r>
        <w:br w:type="page"/>
      </w:r>
    </w:p>
    <w:p w14:paraId="29B737E6" w14:textId="77777777" w:rsidR="00062FD5" w:rsidRPr="0019264F" w:rsidRDefault="00062FD5" w:rsidP="00062FD5">
      <w:pPr>
        <w:pStyle w:val="Heading3"/>
      </w:pPr>
      <w:r>
        <w:rPr>
          <w:rStyle w:val="s1"/>
          <w:sz w:val="32"/>
        </w:rPr>
        <w:lastRenderedPageBreak/>
        <w:t>B</w:t>
      </w:r>
      <w:r w:rsidRPr="0019264F">
        <w:rPr>
          <w:rStyle w:val="s1"/>
          <w:sz w:val="32"/>
        </w:rPr>
        <w:t xml:space="preserve">lock </w:t>
      </w:r>
      <w:r>
        <w:rPr>
          <w:rStyle w:val="s1"/>
          <w:sz w:val="32"/>
        </w:rPr>
        <w:t>4: Wonderful water</w:t>
      </w:r>
      <w:r w:rsidRPr="0019264F">
        <w:rPr>
          <w:rStyle w:val="s1"/>
          <w:sz w:val="32"/>
        </w:rPr>
        <w:t xml:space="preserve">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E90833" w:rsidRPr="00E90833" w14:paraId="040B2054" w14:textId="77777777" w:rsidTr="00480D91">
        <w:trPr>
          <w:trHeight w:val="810"/>
          <w:tblHeader/>
        </w:trPr>
        <w:tc>
          <w:tcPr>
            <w:tcW w:w="1985" w:type="dxa"/>
            <w:tcBorders>
              <w:top w:val="nil"/>
              <w:left w:val="nil"/>
            </w:tcBorders>
            <w:shd w:val="clear" w:color="auto" w:fill="auto"/>
            <w:vAlign w:val="center"/>
          </w:tcPr>
          <w:p w14:paraId="46ABD1C4" w14:textId="77777777" w:rsidR="00E90833" w:rsidRPr="00E90833" w:rsidRDefault="00E90833"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489B207F" w14:textId="77777777" w:rsidR="00E90833" w:rsidRPr="00E90833" w:rsidRDefault="00E90833" w:rsidP="00A8639E">
            <w:pPr>
              <w:spacing w:before="60" w:after="60"/>
              <w:jc w:val="center"/>
              <w:rPr>
                <w:rStyle w:val="s1"/>
                <w:rFonts w:cs="Arial"/>
                <w:b/>
                <w:bCs/>
                <w:color w:val="8128E7" w:themeColor="accent1"/>
              </w:rPr>
            </w:pPr>
            <w:r w:rsidRPr="00E90833">
              <w:rPr>
                <w:rStyle w:val="s1"/>
                <w:rFonts w:cs="Arial"/>
                <w:b/>
                <w:bCs/>
                <w:color w:val="8128E7" w:themeColor="accent1"/>
              </w:rPr>
              <w:t>Communication, Language and Literacy</w:t>
            </w:r>
          </w:p>
        </w:tc>
        <w:tc>
          <w:tcPr>
            <w:tcW w:w="2268" w:type="dxa"/>
            <w:shd w:val="clear" w:color="auto" w:fill="auto"/>
            <w:vAlign w:val="center"/>
          </w:tcPr>
          <w:p w14:paraId="023A8F3E" w14:textId="77777777" w:rsidR="00E90833" w:rsidRPr="00E90833" w:rsidRDefault="00E90833" w:rsidP="00A8639E">
            <w:pPr>
              <w:spacing w:before="60" w:after="60"/>
              <w:jc w:val="center"/>
              <w:rPr>
                <w:rStyle w:val="s1"/>
                <w:rFonts w:cs="Arial"/>
                <w:b/>
                <w:bCs/>
                <w:color w:val="8128E7" w:themeColor="accent1"/>
              </w:rPr>
            </w:pPr>
            <w:r w:rsidRPr="00E90833">
              <w:rPr>
                <w:rFonts w:ascii="Arial" w:hAnsi="Arial" w:cs="Arial"/>
                <w:b/>
                <w:bCs/>
                <w:color w:val="8128E7" w:themeColor="accent1"/>
              </w:rPr>
              <w:t>Creative Expression</w:t>
            </w:r>
          </w:p>
        </w:tc>
        <w:tc>
          <w:tcPr>
            <w:tcW w:w="2268" w:type="dxa"/>
            <w:shd w:val="clear" w:color="auto" w:fill="auto"/>
            <w:vAlign w:val="center"/>
          </w:tcPr>
          <w:p w14:paraId="1B95EE9B" w14:textId="77777777" w:rsidR="00E90833" w:rsidRPr="00E90833" w:rsidRDefault="00E90833" w:rsidP="00A8639E">
            <w:pPr>
              <w:spacing w:before="60" w:after="60"/>
              <w:jc w:val="center"/>
              <w:rPr>
                <w:rStyle w:val="s1"/>
                <w:rFonts w:cs="Arial"/>
                <w:b/>
                <w:bCs/>
                <w:color w:val="8128E7" w:themeColor="accent1"/>
              </w:rPr>
            </w:pPr>
            <w:r w:rsidRPr="00E90833">
              <w:rPr>
                <w:rStyle w:val="s1"/>
                <w:rFonts w:cs="Arial"/>
                <w:b/>
                <w:bCs/>
                <w:color w:val="8128E7" w:themeColor="accent1"/>
              </w:rPr>
              <w:t>Mathematics</w:t>
            </w:r>
          </w:p>
        </w:tc>
        <w:tc>
          <w:tcPr>
            <w:tcW w:w="2268" w:type="dxa"/>
            <w:shd w:val="clear" w:color="auto" w:fill="auto"/>
            <w:vAlign w:val="center"/>
          </w:tcPr>
          <w:p w14:paraId="61EF62D0" w14:textId="77777777" w:rsidR="00E90833" w:rsidRPr="00E90833" w:rsidRDefault="00E90833" w:rsidP="00A8639E">
            <w:pPr>
              <w:spacing w:before="60" w:after="60"/>
              <w:jc w:val="center"/>
              <w:rPr>
                <w:rStyle w:val="s1"/>
                <w:rFonts w:cs="Arial"/>
                <w:b/>
                <w:bCs/>
                <w:color w:val="8128E7" w:themeColor="accent1"/>
              </w:rPr>
            </w:pPr>
            <w:r w:rsidRPr="00E90833">
              <w:rPr>
                <w:rStyle w:val="s1"/>
                <w:rFonts w:cs="Arial"/>
                <w:b/>
                <w:bCs/>
                <w:color w:val="8128E7" w:themeColor="accent1"/>
              </w:rPr>
              <w:t>Personal, Social and Emotional Development</w:t>
            </w:r>
          </w:p>
        </w:tc>
        <w:tc>
          <w:tcPr>
            <w:tcW w:w="2268" w:type="dxa"/>
            <w:shd w:val="clear" w:color="auto" w:fill="auto"/>
            <w:vAlign w:val="center"/>
          </w:tcPr>
          <w:p w14:paraId="37AEA060" w14:textId="77777777" w:rsidR="00E90833" w:rsidRPr="00E90833" w:rsidRDefault="00E90833" w:rsidP="00A8639E">
            <w:pPr>
              <w:spacing w:before="60" w:after="60"/>
              <w:jc w:val="center"/>
              <w:rPr>
                <w:rStyle w:val="s1"/>
                <w:rFonts w:cs="Arial"/>
                <w:b/>
                <w:bCs/>
                <w:color w:val="8128E7" w:themeColor="accent1"/>
              </w:rPr>
            </w:pPr>
            <w:r w:rsidRPr="00E90833">
              <w:rPr>
                <w:rStyle w:val="s1"/>
                <w:rFonts w:cs="Arial"/>
                <w:b/>
                <w:bCs/>
                <w:color w:val="8128E7" w:themeColor="accent1"/>
              </w:rPr>
              <w:t>Physical Development</w:t>
            </w:r>
          </w:p>
        </w:tc>
        <w:tc>
          <w:tcPr>
            <w:tcW w:w="2126" w:type="dxa"/>
            <w:shd w:val="clear" w:color="auto" w:fill="auto"/>
            <w:vAlign w:val="center"/>
          </w:tcPr>
          <w:p w14:paraId="414B6269" w14:textId="77777777" w:rsidR="00E90833" w:rsidRPr="00E90833" w:rsidRDefault="00E90833" w:rsidP="00A8639E">
            <w:pPr>
              <w:spacing w:before="60" w:after="60"/>
              <w:jc w:val="center"/>
              <w:rPr>
                <w:rStyle w:val="s1"/>
                <w:rFonts w:cs="Arial"/>
                <w:b/>
                <w:bCs/>
                <w:color w:val="8128E7" w:themeColor="accent1"/>
              </w:rPr>
            </w:pPr>
            <w:r w:rsidRPr="00E90833">
              <w:rPr>
                <w:rStyle w:val="s1"/>
                <w:rFonts w:cs="Arial"/>
                <w:b/>
                <w:bCs/>
                <w:color w:val="8128E7" w:themeColor="accent1"/>
              </w:rPr>
              <w:t>Understanding the World</w:t>
            </w:r>
          </w:p>
        </w:tc>
      </w:tr>
      <w:tr w:rsidR="00E90833" w:rsidRPr="00E90833" w14:paraId="58290177" w14:textId="77777777" w:rsidTr="00480D91">
        <w:tc>
          <w:tcPr>
            <w:tcW w:w="1985" w:type="dxa"/>
            <w:vMerge w:val="restart"/>
            <w:shd w:val="clear" w:color="auto" w:fill="auto"/>
          </w:tcPr>
          <w:p w14:paraId="39E3E340" w14:textId="77777777" w:rsidR="00E90833" w:rsidRPr="00E90833" w:rsidRDefault="00E90833" w:rsidP="00A8639E">
            <w:pPr>
              <w:spacing w:before="60" w:after="60"/>
              <w:rPr>
                <w:rFonts w:ascii="Arial" w:hAnsi="Arial" w:cs="Arial"/>
                <w:b/>
                <w:bCs/>
                <w:color w:val="8128E7" w:themeColor="accent1"/>
              </w:rPr>
            </w:pPr>
            <w:r w:rsidRPr="00E90833">
              <w:rPr>
                <w:rStyle w:val="s1"/>
                <w:rFonts w:cs="Arial"/>
                <w:b/>
                <w:bCs/>
                <w:color w:val="8128E7" w:themeColor="accent1"/>
              </w:rPr>
              <w:t>Possible trips, visitors and events</w:t>
            </w:r>
            <w:r w:rsidRPr="00E90833">
              <w:rPr>
                <w:rStyle w:val="s1"/>
                <w:rFonts w:cs="Arial"/>
                <w:color w:val="8128E7" w:themeColor="accent1"/>
              </w:rPr>
              <w:t>:</w:t>
            </w:r>
          </w:p>
          <w:p w14:paraId="7691D295" w14:textId="77777777" w:rsidR="00E90833" w:rsidRPr="00E90833" w:rsidRDefault="00E90833" w:rsidP="00A8639E">
            <w:pPr>
              <w:spacing w:before="60" w:after="60"/>
              <w:rPr>
                <w:rStyle w:val="s1"/>
                <w:rFonts w:cs="Arial"/>
                <w:i/>
                <w:iCs/>
                <w:color w:val="8128E7" w:themeColor="accent1"/>
                <w:sz w:val="18"/>
                <w:szCs w:val="18"/>
              </w:rPr>
            </w:pPr>
            <w:r w:rsidRPr="00E90833">
              <w:rPr>
                <w:rStyle w:val="s1"/>
                <w:rFonts w:cs="Arial"/>
                <w:i/>
                <w:iCs/>
                <w:color w:val="8128E7" w:themeColor="accent1"/>
                <w:sz w:val="18"/>
                <w:szCs w:val="18"/>
              </w:rPr>
              <w:t>This area is for you to note possible trips, visitors and events to enhance learning towards the learning statements.</w:t>
            </w:r>
          </w:p>
          <w:p w14:paraId="53489125" w14:textId="77777777" w:rsidR="00E90833" w:rsidRPr="00E90833" w:rsidRDefault="00E90833" w:rsidP="00A8639E">
            <w:pPr>
              <w:spacing w:before="60" w:after="60"/>
              <w:rPr>
                <w:rFonts w:ascii="Arial" w:hAnsi="Arial" w:cs="Arial"/>
                <w:sz w:val="18"/>
                <w:szCs w:val="18"/>
              </w:rPr>
            </w:pPr>
          </w:p>
          <w:p w14:paraId="21F50B64" w14:textId="77777777" w:rsidR="00E90833" w:rsidRPr="00E90833" w:rsidRDefault="00E90833" w:rsidP="00A8639E">
            <w:pPr>
              <w:spacing w:before="60" w:after="60"/>
              <w:rPr>
                <w:rFonts w:ascii="Arial" w:hAnsi="Arial" w:cs="Arial"/>
                <w:b/>
                <w:bCs/>
                <w:sz w:val="18"/>
                <w:szCs w:val="18"/>
              </w:rPr>
            </w:pPr>
          </w:p>
        </w:tc>
        <w:tc>
          <w:tcPr>
            <w:tcW w:w="13750" w:type="dxa"/>
            <w:gridSpan w:val="6"/>
            <w:shd w:val="clear" w:color="auto" w:fill="auto"/>
          </w:tcPr>
          <w:p w14:paraId="50C2B1BA" w14:textId="77777777" w:rsidR="00E90833" w:rsidRPr="00E90833" w:rsidRDefault="00E90833" w:rsidP="00A8639E">
            <w:pPr>
              <w:spacing w:before="60" w:after="60"/>
              <w:rPr>
                <w:rFonts w:ascii="Arial" w:hAnsi="Arial" w:cs="Arial"/>
                <w:b/>
                <w:bCs/>
                <w:color w:val="8128E7" w:themeColor="accent1"/>
              </w:rPr>
            </w:pPr>
            <w:r w:rsidRPr="00E90833">
              <w:rPr>
                <w:rStyle w:val="s1"/>
                <w:rFonts w:cs="Arial"/>
                <w:b/>
                <w:bCs/>
                <w:color w:val="8128E7" w:themeColor="accent1"/>
              </w:rPr>
              <w:t>Opportunities and learning statements with close links to the theme</w:t>
            </w:r>
          </w:p>
        </w:tc>
      </w:tr>
      <w:tr w:rsidR="00E90833" w:rsidRPr="00E90833" w14:paraId="1C2B3A00" w14:textId="77777777" w:rsidTr="00480D91">
        <w:trPr>
          <w:trHeight w:val="1134"/>
        </w:trPr>
        <w:tc>
          <w:tcPr>
            <w:tcW w:w="1985" w:type="dxa"/>
            <w:vMerge/>
            <w:shd w:val="clear" w:color="auto" w:fill="auto"/>
          </w:tcPr>
          <w:p w14:paraId="382A045A" w14:textId="77777777" w:rsidR="00E90833" w:rsidRPr="00E90833" w:rsidRDefault="00E90833" w:rsidP="00A8639E">
            <w:pPr>
              <w:spacing w:before="60" w:after="60"/>
              <w:rPr>
                <w:rStyle w:val="s1"/>
                <w:rFonts w:cs="Arial"/>
                <w:sz w:val="20"/>
                <w:szCs w:val="20"/>
              </w:rPr>
            </w:pPr>
          </w:p>
        </w:tc>
        <w:tc>
          <w:tcPr>
            <w:tcW w:w="2552" w:type="dxa"/>
          </w:tcPr>
          <w:p w14:paraId="3EF5CD88"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Listen to and explore a non-fiction text about sharks, recognising the relationship between text and images on the page (2CL.FLEc.05, 2CL.FLEc.28, 2CL.FLEc.29)</w:t>
            </w:r>
          </w:p>
          <w:p w14:paraId="76DAB64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Work together to carry out an activity about sharks; speak to and listen to others during the activity (2CL.FLEc.02, 2CL.FLEc.16)</w:t>
            </w:r>
          </w:p>
          <w:p w14:paraId="3F8F4311"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Attempt to write a label for a shark they have drawn (2CL.FLEc.33, 2CL.FLEc.34)</w:t>
            </w:r>
          </w:p>
          <w:p w14:paraId="760CC07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Talk about their favourite shark and why they like it; attempt to write a caption about their favourite shark (2CL.FLEc.19, 2CL.FLEc.34)</w:t>
            </w:r>
          </w:p>
          <w:p w14:paraId="62404E2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Find out more information about sharks by looking at books and talking about them (2CL.FLEc.11, 2CL.FLEc.25)</w:t>
            </w:r>
          </w:p>
          <w:p w14:paraId="5803EFFC"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Imagine swimming deep in the sea and describe what they can see, using vocabulary from resources they have encountered (2CL.FLEc.10, 2CL.FLEc.20)</w:t>
            </w:r>
          </w:p>
          <w:p w14:paraId="2A1A7602" w14:textId="77777777" w:rsidR="00E90833" w:rsidRPr="00E90833" w:rsidRDefault="00E90833" w:rsidP="00A8639E">
            <w:pPr>
              <w:spacing w:before="60" w:after="60"/>
              <w:rPr>
                <w:rStyle w:val="s1"/>
                <w:rFonts w:cs="Arial"/>
                <w:sz w:val="18"/>
                <w:szCs w:val="18"/>
              </w:rPr>
            </w:pPr>
          </w:p>
          <w:p w14:paraId="542DEDF0" w14:textId="77777777" w:rsidR="00E90833" w:rsidRPr="00E90833" w:rsidRDefault="00E90833" w:rsidP="00A8639E">
            <w:pPr>
              <w:autoSpaceDE w:val="0"/>
              <w:autoSpaceDN w:val="0"/>
              <w:adjustRightInd w:val="0"/>
              <w:rPr>
                <w:rStyle w:val="s1"/>
                <w:rFonts w:cs="Arial"/>
                <w:sz w:val="18"/>
                <w:szCs w:val="18"/>
              </w:rPr>
            </w:pPr>
          </w:p>
          <w:p w14:paraId="010DE768" w14:textId="77777777" w:rsidR="00E90833" w:rsidRPr="00E90833" w:rsidRDefault="00E90833" w:rsidP="00A8639E">
            <w:pPr>
              <w:spacing w:before="60" w:after="60"/>
              <w:rPr>
                <w:rStyle w:val="s1"/>
                <w:rFonts w:cs="Arial"/>
                <w:sz w:val="18"/>
                <w:szCs w:val="18"/>
              </w:rPr>
            </w:pPr>
          </w:p>
          <w:p w14:paraId="0D7344BF" w14:textId="77777777" w:rsidR="00E90833" w:rsidRPr="00E90833" w:rsidRDefault="00E90833" w:rsidP="00A8639E">
            <w:pPr>
              <w:spacing w:before="60" w:after="60"/>
              <w:rPr>
                <w:rStyle w:val="s1"/>
                <w:rFonts w:cs="Arial"/>
                <w:sz w:val="18"/>
                <w:szCs w:val="18"/>
              </w:rPr>
            </w:pPr>
          </w:p>
          <w:p w14:paraId="1A20FD33" w14:textId="77777777" w:rsidR="00E90833" w:rsidRPr="00E90833" w:rsidRDefault="00E90833" w:rsidP="00A8639E">
            <w:pPr>
              <w:spacing w:before="60" w:after="60"/>
              <w:rPr>
                <w:rStyle w:val="s1"/>
                <w:rFonts w:cs="Arial"/>
                <w:sz w:val="18"/>
                <w:szCs w:val="18"/>
              </w:rPr>
            </w:pPr>
          </w:p>
          <w:p w14:paraId="7E9E5A23" w14:textId="77777777" w:rsidR="00E90833" w:rsidRPr="00E90833" w:rsidRDefault="00E90833" w:rsidP="00A8639E">
            <w:pPr>
              <w:spacing w:before="60" w:after="60"/>
              <w:rPr>
                <w:rStyle w:val="s1"/>
                <w:rFonts w:cs="Arial"/>
                <w:sz w:val="18"/>
                <w:szCs w:val="18"/>
              </w:rPr>
            </w:pPr>
          </w:p>
          <w:p w14:paraId="1BF4F9A6" w14:textId="77777777" w:rsidR="00E90833" w:rsidRPr="00E90833" w:rsidRDefault="00E90833" w:rsidP="00A8639E">
            <w:pPr>
              <w:spacing w:before="60" w:after="60"/>
              <w:rPr>
                <w:rStyle w:val="s1"/>
                <w:rFonts w:cs="Arial"/>
                <w:sz w:val="18"/>
                <w:szCs w:val="18"/>
              </w:rPr>
            </w:pPr>
          </w:p>
          <w:p w14:paraId="201A1A04" w14:textId="77777777" w:rsidR="00E90833" w:rsidRPr="00E90833" w:rsidRDefault="00E90833" w:rsidP="00A8639E">
            <w:pPr>
              <w:spacing w:before="60" w:after="60"/>
              <w:rPr>
                <w:rStyle w:val="s1"/>
                <w:rFonts w:cs="Arial"/>
                <w:sz w:val="18"/>
                <w:szCs w:val="18"/>
              </w:rPr>
            </w:pPr>
          </w:p>
          <w:p w14:paraId="2464D496" w14:textId="77777777" w:rsidR="00E90833" w:rsidRPr="00E90833" w:rsidRDefault="00E90833" w:rsidP="00A8639E">
            <w:pPr>
              <w:spacing w:before="60" w:after="60"/>
              <w:rPr>
                <w:rStyle w:val="s1"/>
                <w:rFonts w:cs="Arial"/>
                <w:sz w:val="18"/>
                <w:szCs w:val="18"/>
              </w:rPr>
            </w:pPr>
          </w:p>
        </w:tc>
        <w:tc>
          <w:tcPr>
            <w:tcW w:w="2268" w:type="dxa"/>
          </w:tcPr>
          <w:p w14:paraId="4B3C3CC2" w14:textId="77777777" w:rsidR="00E90833" w:rsidRPr="00E90833" w:rsidRDefault="00E90833" w:rsidP="00A8639E">
            <w:pPr>
              <w:spacing w:before="60" w:after="60"/>
              <w:rPr>
                <w:rStyle w:val="s1"/>
                <w:rFonts w:cs="Arial"/>
                <w:sz w:val="18"/>
                <w:szCs w:val="18"/>
              </w:rPr>
            </w:pPr>
            <w:r w:rsidRPr="00E90833">
              <w:rPr>
                <w:rStyle w:val="s1"/>
                <w:rFonts w:cs="Arial"/>
                <w:sz w:val="18"/>
                <w:szCs w:val="18"/>
              </w:rPr>
              <w:lastRenderedPageBreak/>
              <w:t>Sing a song about water, following the melody and pronouncing words clearly (2CEm.09)</w:t>
            </w:r>
          </w:p>
          <w:p w14:paraId="60F3B62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Mime everyday processes you can do with or in water (2CEdr.02)</w:t>
            </w:r>
          </w:p>
          <w:p w14:paraId="009F70DA"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Explore mixing colours in water (2CEa.04)</w:t>
            </w:r>
          </w:p>
          <w:p w14:paraId="7FB912A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Sing a song about rain at different speeds (2CEm.10)</w:t>
            </w:r>
          </w:p>
          <w:p w14:paraId="7A0D074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Sing and perform actions to a rhyme about water (2CEm.08, 2CEda.02)</w:t>
            </w:r>
          </w:p>
          <w:p w14:paraId="60DE05B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Respond to an image of a pond by acting out the animals that live there (2CEa.02)</w:t>
            </w:r>
          </w:p>
          <w:p w14:paraId="408F0BBC"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Sing an action song in the voice of different water animals (2CEm.13, 2CEda.02)</w:t>
            </w:r>
          </w:p>
          <w:p w14:paraId="4AC21099"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Accompany a song about water by clapping and moving to the pulse (2CEm.11)</w:t>
            </w:r>
          </w:p>
          <w:p w14:paraId="1203AD9A"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Enact a story about frogs, speaking and moving like the characters (2CEdr.04)</w:t>
            </w:r>
          </w:p>
          <w:p w14:paraId="3227B5A0"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 xml:space="preserve">Talk about the different patterns on fish and </w:t>
            </w:r>
            <w:r w:rsidRPr="00E90833">
              <w:rPr>
                <w:rStyle w:val="s1"/>
                <w:rFonts w:cs="Arial"/>
                <w:sz w:val="18"/>
                <w:szCs w:val="18"/>
              </w:rPr>
              <w:lastRenderedPageBreak/>
              <w:t>design their own fish (2CEa.05)</w:t>
            </w:r>
          </w:p>
          <w:p w14:paraId="386F9C4F"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Make instruments that recreate the sound of waves, exploring how they can change the sounds; respond to the pulse of music using their instruments (2CEm.14, 2CEda.03, 2CEda.07)</w:t>
            </w:r>
          </w:p>
          <w:p w14:paraId="2CCC4CBB"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Make octopus puppets; discuss how they might improve their puppets (2CEa.10)</w:t>
            </w:r>
          </w:p>
          <w:p w14:paraId="34A86718"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 xml:space="preserve">Move their </w:t>
            </w:r>
            <w:proofErr w:type="gramStart"/>
            <w:r w:rsidRPr="00E90833">
              <w:rPr>
                <w:rStyle w:val="s1"/>
                <w:rFonts w:cs="Arial"/>
                <w:sz w:val="18"/>
                <w:szCs w:val="18"/>
              </w:rPr>
              <w:t>octopus</w:t>
            </w:r>
            <w:proofErr w:type="gramEnd"/>
            <w:r w:rsidRPr="00E90833">
              <w:rPr>
                <w:rStyle w:val="s1"/>
                <w:rFonts w:cs="Arial"/>
                <w:sz w:val="18"/>
                <w:szCs w:val="18"/>
              </w:rPr>
              <w:t xml:space="preserve"> puppets to the pulse of a song (2CEm.03) </w:t>
            </w:r>
          </w:p>
        </w:tc>
        <w:tc>
          <w:tcPr>
            <w:tcW w:w="2268" w:type="dxa"/>
          </w:tcPr>
          <w:p w14:paraId="3B87D04C" w14:textId="77777777" w:rsidR="00E90833" w:rsidRPr="00E90833" w:rsidRDefault="00E90833" w:rsidP="00A8639E">
            <w:pPr>
              <w:spacing w:before="100" w:beforeAutospacing="1" w:after="100" w:afterAutospacing="1"/>
              <w:rPr>
                <w:rStyle w:val="s1"/>
                <w:rFonts w:cs="Arial"/>
                <w:sz w:val="18"/>
                <w:szCs w:val="18"/>
              </w:rPr>
            </w:pPr>
          </w:p>
        </w:tc>
        <w:tc>
          <w:tcPr>
            <w:tcW w:w="2268" w:type="dxa"/>
          </w:tcPr>
          <w:p w14:paraId="644EBF83"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Show an understanding of the need to drink water regularly (2PS.20)</w:t>
            </w:r>
          </w:p>
          <w:p w14:paraId="3C15DE81"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Join in with a group activity about rain shelters, taking on different roles, paying attention to what others say and responding constructively (2PS.09)</w:t>
            </w:r>
          </w:p>
          <w:p w14:paraId="2E05D381"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Carry out an experiment with puddles; talk about what didn’t work and try other things (2PS.04)</w:t>
            </w:r>
          </w:p>
          <w:p w14:paraId="308FD122"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Make and test a boat, sourcing the resources they need (2PS.12)</w:t>
            </w:r>
          </w:p>
          <w:p w14:paraId="1856D3F4" w14:textId="77777777" w:rsidR="00E90833" w:rsidRPr="00E90833" w:rsidRDefault="00E90833" w:rsidP="00A8639E">
            <w:pPr>
              <w:spacing w:before="60" w:after="60"/>
              <w:rPr>
                <w:rStyle w:val="s1"/>
                <w:rFonts w:cs="Arial"/>
                <w:sz w:val="18"/>
                <w:szCs w:val="18"/>
              </w:rPr>
            </w:pPr>
          </w:p>
          <w:p w14:paraId="560DFFDF" w14:textId="77777777" w:rsidR="00E90833" w:rsidRPr="00E90833" w:rsidRDefault="00E90833" w:rsidP="00A8639E">
            <w:pPr>
              <w:autoSpaceDE w:val="0"/>
              <w:autoSpaceDN w:val="0"/>
              <w:adjustRightInd w:val="0"/>
              <w:rPr>
                <w:rStyle w:val="s1"/>
                <w:rFonts w:cs="Arial"/>
                <w:sz w:val="18"/>
                <w:szCs w:val="18"/>
              </w:rPr>
            </w:pPr>
          </w:p>
          <w:p w14:paraId="721DEBBF" w14:textId="77777777" w:rsidR="00E90833" w:rsidRPr="00E90833" w:rsidRDefault="00E90833" w:rsidP="00A8639E">
            <w:pPr>
              <w:autoSpaceDE w:val="0"/>
              <w:autoSpaceDN w:val="0"/>
              <w:adjustRightInd w:val="0"/>
              <w:rPr>
                <w:rStyle w:val="s1"/>
                <w:rFonts w:cs="Arial"/>
                <w:sz w:val="18"/>
                <w:szCs w:val="18"/>
              </w:rPr>
            </w:pPr>
          </w:p>
        </w:tc>
        <w:tc>
          <w:tcPr>
            <w:tcW w:w="2268" w:type="dxa"/>
          </w:tcPr>
          <w:p w14:paraId="00E9E12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Manipulate tools such as straws and pipettes to move and mix coloured water (2PD.07)</w:t>
            </w:r>
          </w:p>
          <w:p w14:paraId="276F0B81"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Explore different ways of moving like a frog; create their own movement patterns to tell a story about frogs (2PD.08, 2PD.09)</w:t>
            </w:r>
          </w:p>
          <w:p w14:paraId="6A191D2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Take part in competitive and cooperative fishing games (2PD.13)</w:t>
            </w:r>
          </w:p>
          <w:p w14:paraId="607FEC25" w14:textId="77777777" w:rsidR="00E90833" w:rsidRPr="00E90833" w:rsidRDefault="00E90833" w:rsidP="00A8639E">
            <w:pPr>
              <w:spacing w:before="60" w:after="60"/>
              <w:rPr>
                <w:rStyle w:val="s1"/>
                <w:rFonts w:cs="Arial"/>
                <w:sz w:val="18"/>
                <w:szCs w:val="18"/>
              </w:rPr>
            </w:pPr>
          </w:p>
          <w:p w14:paraId="2693258E" w14:textId="77777777" w:rsidR="00E90833" w:rsidRPr="00E90833" w:rsidRDefault="00E90833" w:rsidP="00A8639E">
            <w:pPr>
              <w:spacing w:before="60" w:after="60"/>
              <w:rPr>
                <w:rStyle w:val="s1"/>
                <w:rFonts w:cs="Arial"/>
                <w:sz w:val="18"/>
                <w:szCs w:val="18"/>
              </w:rPr>
            </w:pPr>
          </w:p>
        </w:tc>
        <w:tc>
          <w:tcPr>
            <w:tcW w:w="2126" w:type="dxa"/>
          </w:tcPr>
          <w:p w14:paraId="7614717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 xml:space="preserve">Explore and describe a range of materials that can be used as rain shelters to keep toys dry (2UWs.08) </w:t>
            </w:r>
          </w:p>
          <w:p w14:paraId="09516A2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Begin to consider the properties of materials when trying to find a waterproof material (2UWs.09)</w:t>
            </w:r>
          </w:p>
          <w:p w14:paraId="1362FDB8"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Compare a frog and a turtle, identifying visual similarities and differences (2UWs.07)</w:t>
            </w:r>
          </w:p>
          <w:p w14:paraId="57AC2641"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Explore what happens when different objects are put in water (2UWs.12)</w:t>
            </w:r>
          </w:p>
          <w:p w14:paraId="02445E1D" w14:textId="77777777" w:rsidR="00E90833" w:rsidRPr="00E90833" w:rsidRDefault="00E90833" w:rsidP="00A8639E">
            <w:pPr>
              <w:autoSpaceDE w:val="0"/>
              <w:autoSpaceDN w:val="0"/>
              <w:adjustRightInd w:val="0"/>
              <w:rPr>
                <w:rFonts w:ascii="Arial" w:hAnsi="Arial" w:cs="Arial"/>
                <w:sz w:val="19"/>
                <w:szCs w:val="19"/>
                <w:lang w:eastAsia="en-GB"/>
              </w:rPr>
            </w:pPr>
          </w:p>
          <w:p w14:paraId="13DB317D" w14:textId="77777777" w:rsidR="00E90833" w:rsidRPr="00E90833" w:rsidRDefault="00E90833" w:rsidP="00A8639E">
            <w:pPr>
              <w:autoSpaceDE w:val="0"/>
              <w:autoSpaceDN w:val="0"/>
              <w:adjustRightInd w:val="0"/>
              <w:rPr>
                <w:rFonts w:ascii="Arial" w:hAnsi="Arial" w:cs="Arial"/>
                <w:sz w:val="19"/>
                <w:szCs w:val="19"/>
                <w:lang w:eastAsia="en-GB"/>
              </w:rPr>
            </w:pPr>
          </w:p>
          <w:p w14:paraId="5B064FAB" w14:textId="77777777" w:rsidR="00E90833" w:rsidRPr="00E90833" w:rsidRDefault="00E90833" w:rsidP="00A8639E">
            <w:pPr>
              <w:autoSpaceDE w:val="0"/>
              <w:autoSpaceDN w:val="0"/>
              <w:adjustRightInd w:val="0"/>
              <w:rPr>
                <w:rStyle w:val="s1"/>
                <w:rFonts w:cs="Arial"/>
                <w:sz w:val="18"/>
                <w:szCs w:val="18"/>
              </w:rPr>
            </w:pPr>
          </w:p>
        </w:tc>
      </w:tr>
      <w:tr w:rsidR="00E90833" w:rsidRPr="00E90833" w14:paraId="29BD5FBE" w14:textId="77777777" w:rsidTr="00480D91">
        <w:tc>
          <w:tcPr>
            <w:tcW w:w="1985" w:type="dxa"/>
            <w:vMerge/>
            <w:shd w:val="clear" w:color="auto" w:fill="auto"/>
          </w:tcPr>
          <w:p w14:paraId="415CD489" w14:textId="77777777" w:rsidR="00E90833" w:rsidRPr="00E90833" w:rsidRDefault="00E90833" w:rsidP="00A8639E">
            <w:pPr>
              <w:spacing w:before="60" w:after="60"/>
              <w:ind w:firstLine="31"/>
              <w:rPr>
                <w:rStyle w:val="s1"/>
                <w:rFonts w:cs="Arial"/>
                <w:b/>
                <w:bCs/>
                <w:color w:val="004185"/>
              </w:rPr>
            </w:pPr>
          </w:p>
        </w:tc>
        <w:tc>
          <w:tcPr>
            <w:tcW w:w="13750" w:type="dxa"/>
            <w:gridSpan w:val="6"/>
            <w:shd w:val="clear" w:color="auto" w:fill="auto"/>
          </w:tcPr>
          <w:p w14:paraId="21527100" w14:textId="77777777" w:rsidR="00E90833" w:rsidRPr="00E90833" w:rsidRDefault="00E90833" w:rsidP="00A8639E">
            <w:pPr>
              <w:spacing w:before="60" w:after="60"/>
              <w:rPr>
                <w:rFonts w:ascii="Arial" w:hAnsi="Arial" w:cs="Arial"/>
                <w:b/>
                <w:bCs/>
                <w:i/>
                <w:iCs/>
                <w:color w:val="8128E7" w:themeColor="accent1"/>
                <w:sz w:val="18"/>
                <w:szCs w:val="18"/>
              </w:rPr>
            </w:pPr>
            <w:r w:rsidRPr="00E90833">
              <w:rPr>
                <w:rStyle w:val="s1"/>
                <w:rFonts w:cs="Arial"/>
                <w:b/>
                <w:bCs/>
                <w:color w:val="8128E7" w:themeColor="accent1"/>
              </w:rPr>
              <w:t>Other opportunities and learning statements</w:t>
            </w:r>
          </w:p>
          <w:p w14:paraId="72C5CFAF" w14:textId="68A36C5A" w:rsidR="00E90833" w:rsidRPr="00E90833" w:rsidRDefault="00E90833" w:rsidP="00A8639E">
            <w:pPr>
              <w:spacing w:before="60" w:after="60"/>
              <w:rPr>
                <w:rFonts w:ascii="Arial" w:hAnsi="Arial" w:cs="Arial"/>
                <w:i/>
                <w:iCs/>
                <w:sz w:val="18"/>
                <w:szCs w:val="18"/>
              </w:rPr>
            </w:pPr>
            <w:r w:rsidRPr="00E90833">
              <w:rPr>
                <w:rFonts w:ascii="Arial" w:hAnsi="Arial" w:cs="Arial"/>
                <w:i/>
                <w:iCs/>
                <w:color w:val="8128E7" w:themeColor="accent1"/>
                <w:sz w:val="18"/>
                <w:szCs w:val="18"/>
              </w:rPr>
              <w:t xml:space="preserve">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w:t>
            </w:r>
            <w:r w:rsidR="00060E9F" w:rsidRPr="00E90833">
              <w:rPr>
                <w:rFonts w:ascii="Arial" w:hAnsi="Arial" w:cs="Arial"/>
                <w:i/>
                <w:iCs/>
                <w:color w:val="8128E7" w:themeColor="accent1"/>
                <w:sz w:val="18"/>
                <w:szCs w:val="18"/>
              </w:rPr>
              <w:t>all</w:t>
            </w:r>
            <w:r w:rsidRPr="00E90833">
              <w:rPr>
                <w:rFonts w:ascii="Arial" w:hAnsi="Arial" w:cs="Arial"/>
                <w:i/>
                <w:iCs/>
                <w:color w:val="8128E7" w:themeColor="accent1"/>
                <w:sz w:val="18"/>
                <w:szCs w:val="18"/>
              </w:rPr>
              <w:t xml:space="preserve"> </w:t>
            </w:r>
            <w:r w:rsidR="00060E9F">
              <w:rPr>
                <w:rFonts w:ascii="Arial" w:hAnsi="Arial" w:cs="Arial"/>
                <w:i/>
                <w:iCs/>
                <w:color w:val="8128E7" w:themeColor="accent1"/>
                <w:sz w:val="18"/>
                <w:szCs w:val="18"/>
              </w:rPr>
              <w:t xml:space="preserve">of </w:t>
            </w:r>
            <w:r w:rsidRPr="00E90833">
              <w:rPr>
                <w:rFonts w:ascii="Arial" w:hAnsi="Arial" w:cs="Arial"/>
                <w:i/>
                <w:iCs/>
                <w:color w:val="8128E7" w:themeColor="accent1"/>
                <w:sz w:val="18"/>
                <w:szCs w:val="18"/>
              </w:rPr>
              <w:t>the curriculum learning statements are fully covered.</w:t>
            </w:r>
          </w:p>
        </w:tc>
      </w:tr>
      <w:tr w:rsidR="00E90833" w:rsidRPr="00E90833" w14:paraId="48F48D00" w14:textId="77777777" w:rsidTr="00480D91">
        <w:tc>
          <w:tcPr>
            <w:tcW w:w="1985" w:type="dxa"/>
            <w:vMerge/>
            <w:shd w:val="clear" w:color="auto" w:fill="auto"/>
          </w:tcPr>
          <w:p w14:paraId="610EB68A" w14:textId="77777777" w:rsidR="00E90833" w:rsidRPr="00E90833" w:rsidRDefault="00E90833" w:rsidP="00A8639E">
            <w:pPr>
              <w:spacing w:before="60" w:after="60"/>
              <w:ind w:left="-111"/>
              <w:rPr>
                <w:rStyle w:val="s1"/>
                <w:rFonts w:cs="Arial"/>
                <w:b/>
                <w:bCs/>
                <w:sz w:val="20"/>
                <w:szCs w:val="20"/>
              </w:rPr>
            </w:pPr>
          </w:p>
        </w:tc>
        <w:tc>
          <w:tcPr>
            <w:tcW w:w="2552" w:type="dxa"/>
          </w:tcPr>
          <w:p w14:paraId="0C7DC70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Enjoy listening to and responding to stories and poems (2CL.FLEc.06, 2CL.FLEc.05)</w:t>
            </w:r>
          </w:p>
          <w:p w14:paraId="5048BA18"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Recognise and join in with formulaic phrases in stories (2CL.FLEc.30)</w:t>
            </w:r>
          </w:p>
          <w:p w14:paraId="11181C2A"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Answer questions about a story, including predicting what will happen next (2CL.FLEc.31)</w:t>
            </w:r>
          </w:p>
          <w:p w14:paraId="64FD2AE2" w14:textId="77777777" w:rsidR="00E90833" w:rsidRPr="00E90833" w:rsidRDefault="00E90833" w:rsidP="00A8639E">
            <w:pPr>
              <w:spacing w:before="60" w:after="60"/>
              <w:rPr>
                <w:rStyle w:val="s1"/>
                <w:rFonts w:cs="Arial"/>
                <w:sz w:val="18"/>
                <w:szCs w:val="18"/>
              </w:rPr>
            </w:pPr>
          </w:p>
          <w:p w14:paraId="5F62FFB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Re-tell a story using full sentences (2CL.FLEc.32)</w:t>
            </w:r>
          </w:p>
          <w:p w14:paraId="73F8BA43"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 xml:space="preserve">Contribute to a group discussion about the sounds and meanings of new words </w:t>
            </w:r>
            <w:r w:rsidRPr="00E90833">
              <w:rPr>
                <w:rStyle w:val="s1"/>
                <w:rFonts w:cs="Arial"/>
                <w:sz w:val="18"/>
                <w:szCs w:val="18"/>
              </w:rPr>
              <w:lastRenderedPageBreak/>
              <w:t>they have heard (2CL.FLEc.14, 2CL.FLEc.17)</w:t>
            </w:r>
          </w:p>
          <w:p w14:paraId="280E91AE"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Follow instructions, asking questions to clarify the instructions where needed (2CL.FLEc.07)</w:t>
            </w:r>
          </w:p>
          <w:p w14:paraId="51F78512"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Initiate and continue conversation with others during role-play (2CL.FLEc.23)</w:t>
            </w:r>
          </w:p>
          <w:p w14:paraId="1FB8DA9C" w14:textId="77777777" w:rsidR="00E90833" w:rsidRPr="00E90833" w:rsidRDefault="00E90833" w:rsidP="00A8639E">
            <w:pPr>
              <w:autoSpaceDE w:val="0"/>
              <w:autoSpaceDN w:val="0"/>
              <w:adjustRightInd w:val="0"/>
              <w:rPr>
                <w:rStyle w:val="s1"/>
                <w:rFonts w:cs="Arial"/>
                <w:sz w:val="18"/>
                <w:szCs w:val="18"/>
              </w:rPr>
            </w:pPr>
            <w:r w:rsidRPr="00E90833">
              <w:rPr>
                <w:rStyle w:val="s1"/>
                <w:rFonts w:cs="Arial"/>
                <w:sz w:val="18"/>
                <w:szCs w:val="18"/>
              </w:rPr>
              <w:t>Re-read individual sentences with some fluency (2CL.FLEc.27)</w:t>
            </w:r>
          </w:p>
        </w:tc>
        <w:tc>
          <w:tcPr>
            <w:tcW w:w="2268" w:type="dxa"/>
          </w:tcPr>
          <w:p w14:paraId="11A748B3" w14:textId="77777777" w:rsidR="00E90833" w:rsidRPr="00E90833" w:rsidRDefault="00E90833" w:rsidP="00A8639E">
            <w:pPr>
              <w:spacing w:before="60" w:after="60"/>
              <w:rPr>
                <w:rStyle w:val="s1"/>
                <w:rFonts w:cs="Arial"/>
                <w:sz w:val="18"/>
                <w:szCs w:val="18"/>
              </w:rPr>
            </w:pPr>
          </w:p>
        </w:tc>
        <w:tc>
          <w:tcPr>
            <w:tcW w:w="2268" w:type="dxa"/>
          </w:tcPr>
          <w:p w14:paraId="599CAD14"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Compare two groups of items, recognising differences between unequal groups and saying how many more and fewer there are (2Mn.08)</w:t>
            </w:r>
          </w:p>
          <w:p w14:paraId="6AA8BEF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Find how many there are in two groups by combining and counting them (2Mn.12)</w:t>
            </w:r>
          </w:p>
          <w:p w14:paraId="66B3F13C" w14:textId="77777777" w:rsidR="00E90833" w:rsidRPr="00E90833" w:rsidRDefault="00E90833" w:rsidP="00A8639E">
            <w:pPr>
              <w:spacing w:before="60" w:after="60"/>
              <w:rPr>
                <w:rStyle w:val="s1"/>
                <w:rFonts w:cs="Arial"/>
                <w:sz w:val="18"/>
                <w:szCs w:val="18"/>
              </w:rPr>
            </w:pPr>
          </w:p>
          <w:p w14:paraId="203A784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Begin to add numbers (where the answer is from 0 to 10), recognising addition as combining groups to find a total (2Mn.10)</w:t>
            </w:r>
          </w:p>
          <w:p w14:paraId="7E24B100" w14:textId="77777777" w:rsidR="00E90833" w:rsidRPr="00E90833" w:rsidRDefault="00E90833" w:rsidP="00A8639E">
            <w:pPr>
              <w:spacing w:before="60" w:after="60"/>
              <w:rPr>
                <w:rStyle w:val="s1"/>
                <w:rFonts w:cs="Arial"/>
                <w:sz w:val="18"/>
                <w:szCs w:val="18"/>
              </w:rPr>
            </w:pPr>
            <w:r w:rsidRPr="00E90833">
              <w:rPr>
                <w:rStyle w:val="s1"/>
                <w:rFonts w:cs="Arial"/>
                <w:sz w:val="18"/>
                <w:szCs w:val="18"/>
              </w:rPr>
              <w:lastRenderedPageBreak/>
              <w:t>Begin to subtract numbers (in the range 0 to 10), recognising subtraction as taking objects away from a collection to find how many are left (2Mn.11)</w:t>
            </w:r>
          </w:p>
          <w:p w14:paraId="60A74735"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Copy and create simple repeating patterns of repeating units and say what would come next in the pattern (2Ms.09)</w:t>
            </w:r>
          </w:p>
          <w:p w14:paraId="0C639FFD" w14:textId="77777777" w:rsidR="00E90833" w:rsidRPr="00E90833" w:rsidRDefault="00E90833" w:rsidP="00A8639E">
            <w:pPr>
              <w:spacing w:before="60" w:after="60"/>
              <w:rPr>
                <w:rStyle w:val="s1"/>
                <w:rFonts w:cs="Arial"/>
                <w:sz w:val="18"/>
                <w:szCs w:val="18"/>
              </w:rPr>
            </w:pPr>
            <w:r w:rsidRPr="00E90833">
              <w:rPr>
                <w:rStyle w:val="s1"/>
                <w:rFonts w:cs="Arial"/>
                <w:sz w:val="18"/>
                <w:szCs w:val="18"/>
              </w:rPr>
              <w:t>Experiment with and talk about shapes and patterns, including using 2D shape tiles to create pictures and creating symmetrical images (2Ms.01)</w:t>
            </w:r>
          </w:p>
        </w:tc>
        <w:tc>
          <w:tcPr>
            <w:tcW w:w="2268" w:type="dxa"/>
          </w:tcPr>
          <w:p w14:paraId="64FD5751" w14:textId="77777777" w:rsidR="00E90833" w:rsidRPr="00E90833" w:rsidRDefault="00E90833" w:rsidP="00A8639E">
            <w:pPr>
              <w:spacing w:before="60" w:after="60"/>
              <w:rPr>
                <w:rStyle w:val="s1"/>
                <w:rFonts w:cs="Arial"/>
                <w:sz w:val="20"/>
                <w:szCs w:val="20"/>
              </w:rPr>
            </w:pPr>
          </w:p>
        </w:tc>
        <w:tc>
          <w:tcPr>
            <w:tcW w:w="2268" w:type="dxa"/>
          </w:tcPr>
          <w:p w14:paraId="660BB748" w14:textId="77777777" w:rsidR="00E90833" w:rsidRPr="00E90833" w:rsidRDefault="00E90833" w:rsidP="00A8639E">
            <w:pPr>
              <w:spacing w:before="60" w:after="60"/>
              <w:rPr>
                <w:rStyle w:val="s1"/>
                <w:rFonts w:cs="Arial"/>
                <w:sz w:val="20"/>
                <w:szCs w:val="20"/>
              </w:rPr>
            </w:pPr>
          </w:p>
        </w:tc>
        <w:tc>
          <w:tcPr>
            <w:tcW w:w="2126" w:type="dxa"/>
          </w:tcPr>
          <w:p w14:paraId="6A8344D5" w14:textId="77777777" w:rsidR="00E90833" w:rsidRPr="00E90833" w:rsidRDefault="00E90833" w:rsidP="00A8639E">
            <w:pPr>
              <w:spacing w:before="60" w:after="60"/>
              <w:rPr>
                <w:rStyle w:val="s1"/>
                <w:rFonts w:cs="Arial"/>
                <w:sz w:val="20"/>
                <w:szCs w:val="20"/>
              </w:rPr>
            </w:pPr>
          </w:p>
        </w:tc>
      </w:tr>
    </w:tbl>
    <w:p w14:paraId="36C7CAAE" w14:textId="77777777" w:rsidR="00113C4E" w:rsidRDefault="00113C4E" w:rsidP="00287A6C"/>
    <w:p w14:paraId="44B28FA3" w14:textId="77777777" w:rsidR="00480D91" w:rsidRP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480D91">
        <w:rPr>
          <w:rStyle w:val="s1"/>
          <w:b/>
          <w:bCs/>
          <w:color w:val="8128E7" w:themeColor="accent1"/>
        </w:rPr>
        <w:t>Resources to source</w:t>
      </w:r>
    </w:p>
    <w:p w14:paraId="113D3ACE"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80D91">
        <w:rPr>
          <w:i/>
          <w:iCs/>
          <w:color w:val="8128E7" w:themeColor="accent1"/>
          <w:sz w:val="18"/>
          <w:szCs w:val="18"/>
        </w:rPr>
        <w:t>This area is for you to note extra resources that you want to source for this block, including as temporary enhancements to your continuous provision.</w:t>
      </w:r>
    </w:p>
    <w:p w14:paraId="6ED7AD10"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D101742"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6911261"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F8AC7A0"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2160C45" w14:textId="77777777" w:rsid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4517627" w14:textId="77777777" w:rsidR="00480D91" w:rsidRPr="00480D91" w:rsidRDefault="00480D91" w:rsidP="00480D91">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A54907" w14:textId="77777777" w:rsidR="00113C4E" w:rsidRDefault="00113C4E" w:rsidP="00287A6C"/>
    <w:p w14:paraId="07BCDDE1" w14:textId="77777777" w:rsidR="00113C4E" w:rsidRDefault="00113C4E" w:rsidP="00287A6C"/>
    <w:p w14:paraId="440456A0" w14:textId="77777777" w:rsidR="00113C4E" w:rsidRDefault="00113C4E" w:rsidP="00287A6C"/>
    <w:p w14:paraId="367063E2" w14:textId="77777777" w:rsidR="00113C4E" w:rsidRDefault="00113C4E" w:rsidP="00287A6C"/>
    <w:p w14:paraId="7C973D04" w14:textId="77777777" w:rsidR="00113C4E" w:rsidRDefault="00113C4E" w:rsidP="00287A6C"/>
    <w:p w14:paraId="702A4912" w14:textId="77777777" w:rsidR="00113C4E" w:rsidRDefault="00113C4E" w:rsidP="00287A6C"/>
    <w:p w14:paraId="02AF393A" w14:textId="77777777" w:rsidR="00113C4E" w:rsidRDefault="00113C4E" w:rsidP="00287A6C"/>
    <w:p w14:paraId="68A3833A" w14:textId="77777777" w:rsidR="001A1353" w:rsidRDefault="001A1353" w:rsidP="00287A6C"/>
    <w:p w14:paraId="4E18585B" w14:textId="77777777" w:rsidR="006B24E3" w:rsidRPr="006B24E3" w:rsidRDefault="006B24E3" w:rsidP="006B24E3">
      <w:pPr>
        <w:pStyle w:val="Heading2"/>
      </w:pPr>
      <w:r w:rsidRPr="006B24E3">
        <w:lastRenderedPageBreak/>
        <w:t>Term C</w:t>
      </w:r>
    </w:p>
    <w:p w14:paraId="17027533" w14:textId="77777777" w:rsidR="006B24E3" w:rsidRDefault="006B24E3" w:rsidP="006B24E3">
      <w:pPr>
        <w:pStyle w:val="Heading3"/>
        <w:rPr>
          <w:rStyle w:val="s1"/>
          <w:sz w:val="32"/>
        </w:rPr>
      </w:pPr>
      <w:r>
        <w:rPr>
          <w:rStyle w:val="s1"/>
          <w:sz w:val="32"/>
        </w:rPr>
        <w:t>B</w:t>
      </w:r>
      <w:r w:rsidRPr="0019264F">
        <w:rPr>
          <w:rStyle w:val="s1"/>
          <w:sz w:val="32"/>
        </w:rPr>
        <w:t xml:space="preserve">lock </w:t>
      </w:r>
      <w:r>
        <w:rPr>
          <w:rStyle w:val="s1"/>
          <w:sz w:val="32"/>
        </w:rPr>
        <w:t>5: Growing</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268"/>
        <w:gridCol w:w="2268"/>
        <w:gridCol w:w="2268"/>
        <w:gridCol w:w="2268"/>
        <w:gridCol w:w="2126"/>
      </w:tblGrid>
      <w:tr w:rsidR="00EE6B8C" w:rsidRPr="00EE6B8C" w14:paraId="2CAE5667" w14:textId="77777777" w:rsidTr="00A50758">
        <w:trPr>
          <w:trHeight w:val="810"/>
          <w:tblHeader/>
        </w:trPr>
        <w:tc>
          <w:tcPr>
            <w:tcW w:w="1702" w:type="dxa"/>
            <w:tcBorders>
              <w:top w:val="nil"/>
              <w:left w:val="nil"/>
            </w:tcBorders>
            <w:shd w:val="clear" w:color="auto" w:fill="auto"/>
            <w:vAlign w:val="center"/>
          </w:tcPr>
          <w:p w14:paraId="7EE1A78D" w14:textId="77777777" w:rsidR="00EE6B8C" w:rsidRPr="00EE6B8C" w:rsidRDefault="00EE6B8C"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31E5CD40" w14:textId="77777777" w:rsidR="00EE6B8C" w:rsidRPr="00EE6B8C" w:rsidRDefault="00EE6B8C" w:rsidP="00A8639E">
            <w:pPr>
              <w:spacing w:before="60" w:after="60"/>
              <w:jc w:val="center"/>
              <w:rPr>
                <w:rStyle w:val="s1"/>
                <w:rFonts w:cs="Arial"/>
                <w:b/>
                <w:bCs/>
                <w:color w:val="8128E7" w:themeColor="accent1"/>
              </w:rPr>
            </w:pPr>
            <w:r w:rsidRPr="00EE6B8C">
              <w:rPr>
                <w:rStyle w:val="s1"/>
                <w:rFonts w:cs="Arial"/>
                <w:b/>
                <w:bCs/>
                <w:color w:val="8128E7" w:themeColor="accent1"/>
              </w:rPr>
              <w:t>Communication, Language and Literacy</w:t>
            </w:r>
          </w:p>
        </w:tc>
        <w:tc>
          <w:tcPr>
            <w:tcW w:w="2268" w:type="dxa"/>
            <w:shd w:val="clear" w:color="auto" w:fill="auto"/>
            <w:vAlign w:val="center"/>
          </w:tcPr>
          <w:p w14:paraId="57FFE1FF" w14:textId="77777777" w:rsidR="00EE6B8C" w:rsidRPr="00EE6B8C" w:rsidRDefault="00EE6B8C" w:rsidP="00A8639E">
            <w:pPr>
              <w:spacing w:before="60" w:after="60"/>
              <w:jc w:val="center"/>
              <w:rPr>
                <w:rStyle w:val="s1"/>
                <w:rFonts w:cs="Arial"/>
                <w:b/>
                <w:bCs/>
                <w:color w:val="8128E7" w:themeColor="accent1"/>
              </w:rPr>
            </w:pPr>
            <w:r w:rsidRPr="00EE6B8C">
              <w:rPr>
                <w:rFonts w:ascii="Arial" w:hAnsi="Arial" w:cs="Arial"/>
                <w:b/>
                <w:bCs/>
                <w:color w:val="8128E7" w:themeColor="accent1"/>
              </w:rPr>
              <w:t>Creative Expression</w:t>
            </w:r>
          </w:p>
        </w:tc>
        <w:tc>
          <w:tcPr>
            <w:tcW w:w="2268" w:type="dxa"/>
            <w:shd w:val="clear" w:color="auto" w:fill="auto"/>
            <w:vAlign w:val="center"/>
          </w:tcPr>
          <w:p w14:paraId="0E8DD3FF" w14:textId="77777777" w:rsidR="00EE6B8C" w:rsidRPr="00EE6B8C" w:rsidRDefault="00EE6B8C" w:rsidP="00A8639E">
            <w:pPr>
              <w:spacing w:before="60" w:after="60"/>
              <w:jc w:val="center"/>
              <w:rPr>
                <w:rStyle w:val="s1"/>
                <w:rFonts w:cs="Arial"/>
                <w:b/>
                <w:bCs/>
                <w:color w:val="8128E7" w:themeColor="accent1"/>
              </w:rPr>
            </w:pPr>
            <w:r w:rsidRPr="00EE6B8C">
              <w:rPr>
                <w:rStyle w:val="s1"/>
                <w:rFonts w:cs="Arial"/>
                <w:b/>
                <w:bCs/>
                <w:color w:val="8128E7" w:themeColor="accent1"/>
              </w:rPr>
              <w:t>Mathematics</w:t>
            </w:r>
          </w:p>
        </w:tc>
        <w:tc>
          <w:tcPr>
            <w:tcW w:w="2268" w:type="dxa"/>
            <w:shd w:val="clear" w:color="auto" w:fill="auto"/>
            <w:vAlign w:val="center"/>
          </w:tcPr>
          <w:p w14:paraId="720AA7BD" w14:textId="77777777" w:rsidR="00EE6B8C" w:rsidRPr="00EE6B8C" w:rsidRDefault="00EE6B8C" w:rsidP="00A8639E">
            <w:pPr>
              <w:spacing w:before="60" w:after="60"/>
              <w:jc w:val="center"/>
              <w:rPr>
                <w:rStyle w:val="s1"/>
                <w:rFonts w:cs="Arial"/>
                <w:b/>
                <w:bCs/>
                <w:color w:val="8128E7" w:themeColor="accent1"/>
              </w:rPr>
            </w:pPr>
            <w:r w:rsidRPr="00EE6B8C">
              <w:rPr>
                <w:rStyle w:val="s1"/>
                <w:rFonts w:cs="Arial"/>
                <w:b/>
                <w:bCs/>
                <w:color w:val="8128E7" w:themeColor="accent1"/>
              </w:rPr>
              <w:t>Personal, Social and Emotional Development</w:t>
            </w:r>
          </w:p>
        </w:tc>
        <w:tc>
          <w:tcPr>
            <w:tcW w:w="2268" w:type="dxa"/>
            <w:shd w:val="clear" w:color="auto" w:fill="auto"/>
            <w:vAlign w:val="center"/>
          </w:tcPr>
          <w:p w14:paraId="1DD1F027" w14:textId="77777777" w:rsidR="00EE6B8C" w:rsidRPr="00EE6B8C" w:rsidRDefault="00EE6B8C" w:rsidP="00A8639E">
            <w:pPr>
              <w:spacing w:before="60" w:after="60"/>
              <w:jc w:val="center"/>
              <w:rPr>
                <w:rStyle w:val="s1"/>
                <w:rFonts w:cs="Arial"/>
                <w:b/>
                <w:bCs/>
                <w:color w:val="8128E7" w:themeColor="accent1"/>
              </w:rPr>
            </w:pPr>
            <w:r w:rsidRPr="00EE6B8C">
              <w:rPr>
                <w:rStyle w:val="s1"/>
                <w:rFonts w:cs="Arial"/>
                <w:b/>
                <w:bCs/>
                <w:color w:val="8128E7" w:themeColor="accent1"/>
              </w:rPr>
              <w:t>Physical Development</w:t>
            </w:r>
          </w:p>
        </w:tc>
        <w:tc>
          <w:tcPr>
            <w:tcW w:w="2126" w:type="dxa"/>
            <w:shd w:val="clear" w:color="auto" w:fill="auto"/>
            <w:vAlign w:val="center"/>
          </w:tcPr>
          <w:p w14:paraId="19F6D0A0" w14:textId="77777777" w:rsidR="00EE6B8C" w:rsidRPr="00EE6B8C" w:rsidRDefault="00EE6B8C" w:rsidP="00A8639E">
            <w:pPr>
              <w:spacing w:before="60" w:after="60"/>
              <w:jc w:val="center"/>
              <w:rPr>
                <w:rStyle w:val="s1"/>
                <w:rFonts w:cs="Arial"/>
                <w:b/>
                <w:bCs/>
                <w:color w:val="8128E7" w:themeColor="accent1"/>
              </w:rPr>
            </w:pPr>
            <w:r w:rsidRPr="00EE6B8C">
              <w:rPr>
                <w:rStyle w:val="s1"/>
                <w:rFonts w:cs="Arial"/>
                <w:b/>
                <w:bCs/>
                <w:color w:val="8128E7" w:themeColor="accent1"/>
              </w:rPr>
              <w:t>Understanding the World</w:t>
            </w:r>
          </w:p>
        </w:tc>
      </w:tr>
      <w:tr w:rsidR="00EE6B8C" w:rsidRPr="00EE6B8C" w14:paraId="77BA9F68" w14:textId="77777777" w:rsidTr="00A50758">
        <w:tc>
          <w:tcPr>
            <w:tcW w:w="1702" w:type="dxa"/>
            <w:vMerge w:val="restart"/>
            <w:shd w:val="clear" w:color="auto" w:fill="auto"/>
          </w:tcPr>
          <w:p w14:paraId="373583D0" w14:textId="77777777" w:rsidR="00EE6B8C" w:rsidRPr="00EE6B8C" w:rsidRDefault="00EE6B8C" w:rsidP="00A8639E">
            <w:pPr>
              <w:spacing w:before="60" w:after="60"/>
              <w:rPr>
                <w:rFonts w:ascii="Arial" w:hAnsi="Arial" w:cs="Arial"/>
                <w:b/>
                <w:bCs/>
                <w:color w:val="8128E7" w:themeColor="accent1"/>
              </w:rPr>
            </w:pPr>
            <w:r w:rsidRPr="00EE6B8C">
              <w:rPr>
                <w:rStyle w:val="s1"/>
                <w:rFonts w:cs="Arial"/>
                <w:b/>
                <w:bCs/>
                <w:color w:val="8128E7" w:themeColor="accent1"/>
              </w:rPr>
              <w:t>Possible trips, visitors and events:</w:t>
            </w:r>
          </w:p>
          <w:p w14:paraId="1B0E869A" w14:textId="77777777" w:rsidR="00EE6B8C" w:rsidRPr="00EE6B8C" w:rsidRDefault="00EE6B8C" w:rsidP="00A8639E">
            <w:pPr>
              <w:spacing w:before="60" w:after="60"/>
              <w:rPr>
                <w:rStyle w:val="s1"/>
                <w:rFonts w:cs="Arial"/>
                <w:i/>
                <w:iCs/>
                <w:color w:val="8128E7" w:themeColor="accent1"/>
                <w:sz w:val="18"/>
                <w:szCs w:val="18"/>
              </w:rPr>
            </w:pPr>
            <w:r w:rsidRPr="00EE6B8C">
              <w:rPr>
                <w:rStyle w:val="s1"/>
                <w:rFonts w:cs="Arial"/>
                <w:i/>
                <w:iCs/>
                <w:color w:val="8128E7" w:themeColor="accent1"/>
                <w:sz w:val="18"/>
                <w:szCs w:val="18"/>
              </w:rPr>
              <w:t>This area is for you to note possible trips, visitors and events to enhance learning towards the learning statements.</w:t>
            </w:r>
          </w:p>
          <w:p w14:paraId="174E72BA" w14:textId="77777777" w:rsidR="00EE6B8C" w:rsidRPr="00EE6B8C" w:rsidRDefault="00EE6B8C" w:rsidP="00A8639E">
            <w:pPr>
              <w:spacing w:before="60" w:after="60"/>
              <w:rPr>
                <w:rFonts w:ascii="Arial" w:hAnsi="Arial" w:cs="Arial"/>
                <w:color w:val="8128E7" w:themeColor="accent1"/>
                <w:sz w:val="18"/>
                <w:szCs w:val="18"/>
              </w:rPr>
            </w:pPr>
          </w:p>
          <w:p w14:paraId="37940690" w14:textId="60809B73" w:rsidR="00EE6B8C" w:rsidRPr="00EE6B8C" w:rsidRDefault="00EE6B8C" w:rsidP="00A8639E">
            <w:pPr>
              <w:spacing w:before="60" w:after="60"/>
              <w:rPr>
                <w:rFonts w:ascii="Arial" w:hAnsi="Arial" w:cs="Arial"/>
                <w:sz w:val="18"/>
              </w:rPr>
            </w:pPr>
            <w:r w:rsidRPr="00EE6B8C">
              <w:rPr>
                <w:rStyle w:val="s1"/>
                <w:rFonts w:cs="Arial"/>
                <w:sz w:val="18"/>
              </w:rPr>
              <w:t>For example: Visit outdoor locations to observe growing trees and flowers</w:t>
            </w:r>
            <w:r w:rsidR="00060E9F">
              <w:rPr>
                <w:rStyle w:val="s1"/>
                <w:rFonts w:cs="Arial"/>
                <w:sz w:val="18"/>
              </w:rPr>
              <w:t>.</w:t>
            </w:r>
            <w:r w:rsidRPr="00EE6B8C">
              <w:rPr>
                <w:rStyle w:val="s1"/>
                <w:rFonts w:cs="Arial"/>
                <w:sz w:val="18"/>
              </w:rPr>
              <w:t xml:space="preserve"> </w:t>
            </w:r>
          </w:p>
        </w:tc>
        <w:tc>
          <w:tcPr>
            <w:tcW w:w="14033" w:type="dxa"/>
            <w:gridSpan w:val="6"/>
            <w:shd w:val="clear" w:color="auto" w:fill="auto"/>
          </w:tcPr>
          <w:p w14:paraId="44CC969B" w14:textId="77777777" w:rsidR="00EE6B8C" w:rsidRPr="00EE6B8C" w:rsidRDefault="00EE6B8C" w:rsidP="00A8639E">
            <w:pPr>
              <w:spacing w:before="60" w:after="60"/>
              <w:rPr>
                <w:rFonts w:ascii="Arial" w:hAnsi="Arial" w:cs="Arial"/>
                <w:b/>
                <w:bCs/>
                <w:color w:val="8128E7" w:themeColor="accent1"/>
              </w:rPr>
            </w:pPr>
            <w:r w:rsidRPr="00EE6B8C">
              <w:rPr>
                <w:rStyle w:val="s1"/>
                <w:rFonts w:cs="Arial"/>
                <w:b/>
                <w:bCs/>
                <w:color w:val="8128E7" w:themeColor="accent1"/>
              </w:rPr>
              <w:t>Opportunities and learning statements with close links to the theme</w:t>
            </w:r>
          </w:p>
        </w:tc>
      </w:tr>
      <w:tr w:rsidR="00EE6B8C" w:rsidRPr="00EE6B8C" w14:paraId="29ED5421" w14:textId="77777777" w:rsidTr="00A50758">
        <w:trPr>
          <w:trHeight w:val="1134"/>
        </w:trPr>
        <w:tc>
          <w:tcPr>
            <w:tcW w:w="1702" w:type="dxa"/>
            <w:vMerge/>
            <w:shd w:val="clear" w:color="auto" w:fill="auto"/>
          </w:tcPr>
          <w:p w14:paraId="4D825696" w14:textId="77777777" w:rsidR="00EE6B8C" w:rsidRPr="00EE6B8C" w:rsidRDefault="00EE6B8C" w:rsidP="00A8639E">
            <w:pPr>
              <w:spacing w:before="60" w:after="60"/>
              <w:rPr>
                <w:rStyle w:val="s1"/>
                <w:rFonts w:cs="Arial"/>
                <w:sz w:val="20"/>
                <w:szCs w:val="20"/>
              </w:rPr>
            </w:pPr>
          </w:p>
        </w:tc>
        <w:tc>
          <w:tcPr>
            <w:tcW w:w="2835" w:type="dxa"/>
          </w:tcPr>
          <w:p w14:paraId="1C40916F" w14:textId="77777777" w:rsidR="00EE6B8C" w:rsidRPr="00EE6B8C" w:rsidRDefault="00EE6B8C" w:rsidP="00A8639E">
            <w:pPr>
              <w:spacing w:before="60" w:after="60"/>
              <w:rPr>
                <w:rFonts w:ascii="Arial" w:hAnsi="Arial" w:cs="Arial"/>
                <w:color w:val="1A9AFF"/>
                <w:sz w:val="30"/>
                <w:szCs w:val="30"/>
                <w:lang w:eastAsia="en-GB"/>
              </w:rPr>
            </w:pPr>
          </w:p>
          <w:p w14:paraId="74181A1A" w14:textId="77777777" w:rsidR="00EE6B8C" w:rsidRPr="00EE6B8C" w:rsidRDefault="00EE6B8C" w:rsidP="00A8639E">
            <w:pPr>
              <w:spacing w:before="60" w:after="60"/>
              <w:rPr>
                <w:rStyle w:val="s1"/>
                <w:rFonts w:cs="Arial"/>
                <w:sz w:val="18"/>
                <w:szCs w:val="18"/>
              </w:rPr>
            </w:pPr>
          </w:p>
          <w:p w14:paraId="5BAE3BEC" w14:textId="77777777" w:rsidR="00EE6B8C" w:rsidRPr="00EE6B8C" w:rsidRDefault="00EE6B8C" w:rsidP="00A8639E">
            <w:pPr>
              <w:spacing w:before="60" w:after="60"/>
              <w:rPr>
                <w:rStyle w:val="s1"/>
                <w:rFonts w:cs="Arial"/>
                <w:sz w:val="18"/>
                <w:szCs w:val="18"/>
              </w:rPr>
            </w:pPr>
          </w:p>
          <w:p w14:paraId="463DBCE7" w14:textId="77777777" w:rsidR="00EE6B8C" w:rsidRPr="00EE6B8C" w:rsidRDefault="00EE6B8C" w:rsidP="00A8639E">
            <w:pPr>
              <w:spacing w:before="60" w:after="60"/>
              <w:rPr>
                <w:rStyle w:val="s1"/>
                <w:rFonts w:cs="Arial"/>
                <w:sz w:val="18"/>
                <w:szCs w:val="18"/>
              </w:rPr>
            </w:pPr>
          </w:p>
          <w:p w14:paraId="4984C089" w14:textId="77777777" w:rsidR="00EE6B8C" w:rsidRPr="00EE6B8C" w:rsidRDefault="00EE6B8C" w:rsidP="00A8639E">
            <w:pPr>
              <w:spacing w:before="60" w:after="60"/>
              <w:rPr>
                <w:rStyle w:val="s1"/>
                <w:rFonts w:cs="Arial"/>
                <w:sz w:val="18"/>
                <w:szCs w:val="18"/>
              </w:rPr>
            </w:pPr>
          </w:p>
        </w:tc>
        <w:tc>
          <w:tcPr>
            <w:tcW w:w="2268" w:type="dxa"/>
          </w:tcPr>
          <w:p w14:paraId="04DB20B7"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Sing and join in with actions for a song about planting seeds (2CEm.03, 2CEda.02)</w:t>
            </w:r>
          </w:p>
          <w:p w14:paraId="6582B0E5"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Act out a sprouting seed; sing and clap along to a song about a seed (2CEdr.02, 2CEm.08)</w:t>
            </w:r>
          </w:p>
          <w:p w14:paraId="61C925AB"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Talk about the visual and tactile qualities of plants as a starting point for artwork ideas (2CEa.05)</w:t>
            </w:r>
          </w:p>
          <w:p w14:paraId="7CB70136"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Talk about examples of flower art; create their own flower art for a collaborative display (2CEa.01, 2CEa.03, 2CEa.09)</w:t>
            </w:r>
          </w:p>
          <w:p w14:paraId="13B66AA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Work in small groups to develop sounds and movements to represent a field of flowers (2CEm.14, 2CEda.05)</w:t>
            </w:r>
          </w:p>
          <w:p w14:paraId="58257F9F"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Create faces on sandwiches using vegetables; share their designs with others and respond to others’ work (2CEa.07)</w:t>
            </w:r>
          </w:p>
          <w:p w14:paraId="319DEE80" w14:textId="77777777" w:rsidR="00EE6B8C" w:rsidRPr="00EE6B8C" w:rsidRDefault="00EE6B8C" w:rsidP="00A8639E">
            <w:pPr>
              <w:spacing w:before="60" w:after="60"/>
              <w:rPr>
                <w:rStyle w:val="s1"/>
                <w:rFonts w:cs="Arial"/>
                <w:sz w:val="18"/>
                <w:szCs w:val="18"/>
              </w:rPr>
            </w:pPr>
          </w:p>
          <w:p w14:paraId="12D36205" w14:textId="77777777" w:rsidR="00EE6B8C" w:rsidRPr="00EE6B8C" w:rsidRDefault="00EE6B8C" w:rsidP="00A8639E">
            <w:pPr>
              <w:autoSpaceDE w:val="0"/>
              <w:autoSpaceDN w:val="0"/>
              <w:adjustRightInd w:val="0"/>
              <w:rPr>
                <w:rStyle w:val="s1"/>
                <w:rFonts w:cs="Arial"/>
                <w:sz w:val="18"/>
                <w:szCs w:val="18"/>
              </w:rPr>
            </w:pPr>
            <w:r w:rsidRPr="00EE6B8C">
              <w:rPr>
                <w:rStyle w:val="s1"/>
                <w:rFonts w:cs="Arial"/>
                <w:sz w:val="18"/>
                <w:szCs w:val="18"/>
              </w:rPr>
              <w:t xml:space="preserve">Identify large outdoor structures made of </w:t>
            </w:r>
            <w:proofErr w:type="gramStart"/>
            <w:r w:rsidRPr="00EE6B8C">
              <w:rPr>
                <w:rStyle w:val="s1"/>
                <w:rFonts w:cs="Arial"/>
                <w:sz w:val="18"/>
                <w:szCs w:val="18"/>
              </w:rPr>
              <w:t>wood, and</w:t>
            </w:r>
            <w:proofErr w:type="gramEnd"/>
            <w:r w:rsidRPr="00EE6B8C">
              <w:rPr>
                <w:rStyle w:val="s1"/>
                <w:rFonts w:cs="Arial"/>
                <w:sz w:val="18"/>
                <w:szCs w:val="18"/>
              </w:rPr>
              <w:t xml:space="preserve"> talk about how the </w:t>
            </w:r>
            <w:r w:rsidRPr="00EE6B8C">
              <w:rPr>
                <w:rStyle w:val="s1"/>
                <w:rFonts w:cs="Arial"/>
                <w:sz w:val="18"/>
                <w:szCs w:val="18"/>
              </w:rPr>
              <w:lastRenderedPageBreak/>
              <w:t>designs match their purpose (2CEa.06)</w:t>
            </w:r>
          </w:p>
        </w:tc>
        <w:tc>
          <w:tcPr>
            <w:tcW w:w="2268" w:type="dxa"/>
          </w:tcPr>
          <w:p w14:paraId="52641229" w14:textId="77777777" w:rsidR="00EE6B8C" w:rsidRPr="00EE6B8C" w:rsidRDefault="00EE6B8C" w:rsidP="00A8639E">
            <w:pPr>
              <w:spacing w:before="100" w:beforeAutospacing="1" w:after="100" w:afterAutospacing="1"/>
              <w:rPr>
                <w:rStyle w:val="s1"/>
                <w:rFonts w:cs="Arial"/>
                <w:sz w:val="18"/>
                <w:szCs w:val="18"/>
              </w:rPr>
            </w:pPr>
          </w:p>
        </w:tc>
        <w:tc>
          <w:tcPr>
            <w:tcW w:w="2268" w:type="dxa"/>
          </w:tcPr>
          <w:p w14:paraId="64199F83"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Remember and carry out two-stage instructions to plant a seed in a bag (2PS.01)</w:t>
            </w:r>
          </w:p>
          <w:p w14:paraId="46093EA7"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Understand the importance of washing their hands before eating fruit (2PS.22)</w:t>
            </w:r>
          </w:p>
          <w:p w14:paraId="6BB5733E"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Practise using a knife safely and washing fruit before preparing it (2PS.23)</w:t>
            </w:r>
          </w:p>
          <w:p w14:paraId="2B1304EA" w14:textId="77777777" w:rsidR="00EE6B8C" w:rsidRPr="00EE6B8C" w:rsidRDefault="00EE6B8C" w:rsidP="00A8639E">
            <w:pPr>
              <w:spacing w:before="60" w:after="60"/>
              <w:rPr>
                <w:rStyle w:val="s1"/>
                <w:rFonts w:cs="Arial"/>
                <w:sz w:val="18"/>
                <w:szCs w:val="18"/>
                <w:highlight w:val="yellow"/>
              </w:rPr>
            </w:pPr>
            <w:r w:rsidRPr="00EE6B8C">
              <w:rPr>
                <w:rStyle w:val="s1"/>
                <w:rFonts w:cs="Arial"/>
                <w:sz w:val="18"/>
                <w:szCs w:val="18"/>
              </w:rPr>
              <w:t>Show some understanding of how to maintain good health (2PS.21)</w:t>
            </w:r>
          </w:p>
        </w:tc>
        <w:tc>
          <w:tcPr>
            <w:tcW w:w="2268" w:type="dxa"/>
          </w:tcPr>
          <w:p w14:paraId="13B0545C"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Talk about their own and others’ movements to represent a field of flowers (2PD.11)</w:t>
            </w:r>
          </w:p>
          <w:p w14:paraId="6EA10E9B"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Negotiate space successfully and safely when exploring trees outdoors (2PD.02)</w:t>
            </w:r>
          </w:p>
          <w:p w14:paraId="33BA5190"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Explore how the movements of babies and older children differ, showing respect for others during the activity (2PD.01, 2PD.14)</w:t>
            </w:r>
          </w:p>
        </w:tc>
        <w:tc>
          <w:tcPr>
            <w:tcW w:w="2126" w:type="dxa"/>
          </w:tcPr>
          <w:p w14:paraId="0DD7C18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Plant and care for seeds, knowing that they need light and water to survive (2UWs.02)</w:t>
            </w:r>
          </w:p>
          <w:p w14:paraId="2928251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Explore and describe sprouting seeds (2UWs.01)</w:t>
            </w:r>
          </w:p>
          <w:p w14:paraId="0422F2E4"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Use their senses to explore fruit, linking the senses to body parts (2UWs.05)</w:t>
            </w:r>
          </w:p>
          <w:p w14:paraId="4BCCD604"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Talk about the fruit they like and dislike and understand that others can have different opinions (2UWp.02)</w:t>
            </w:r>
          </w:p>
          <w:p w14:paraId="0C3B325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Begin to talk about how a varied diet can help humans to grow (2UWs.06)</w:t>
            </w:r>
          </w:p>
          <w:p w14:paraId="56071A1B"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Suggest instructions for creating a face on a sandwich using vegetables (2UWd.10)</w:t>
            </w:r>
          </w:p>
          <w:p w14:paraId="69816A3A"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Identify objects </w:t>
            </w:r>
            <w:proofErr w:type="gramStart"/>
            <w:r w:rsidRPr="00EE6B8C">
              <w:rPr>
                <w:rStyle w:val="s1"/>
                <w:rFonts w:cs="Arial"/>
                <w:sz w:val="18"/>
                <w:szCs w:val="18"/>
              </w:rPr>
              <w:t>made out of</w:t>
            </w:r>
            <w:proofErr w:type="gramEnd"/>
            <w:r w:rsidRPr="00EE6B8C">
              <w:rPr>
                <w:rStyle w:val="s1"/>
                <w:rFonts w:cs="Arial"/>
                <w:sz w:val="18"/>
                <w:szCs w:val="18"/>
              </w:rPr>
              <w:t xml:space="preserve"> wood and begin to recognise the difference between an object and a material (2UWs.10)</w:t>
            </w:r>
          </w:p>
          <w:p w14:paraId="24D52CE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Recognise that all adults were once </w:t>
            </w:r>
            <w:r w:rsidRPr="00EE6B8C">
              <w:rPr>
                <w:rStyle w:val="s1"/>
                <w:rFonts w:cs="Arial"/>
                <w:sz w:val="18"/>
                <w:szCs w:val="18"/>
              </w:rPr>
              <w:lastRenderedPageBreak/>
              <w:t xml:space="preserve">babies and </w:t>
            </w:r>
            <w:proofErr w:type="gramStart"/>
            <w:r w:rsidRPr="00EE6B8C">
              <w:rPr>
                <w:rStyle w:val="s1"/>
                <w:rFonts w:cs="Arial"/>
                <w:sz w:val="18"/>
                <w:szCs w:val="18"/>
              </w:rPr>
              <w:t>children, and</w:t>
            </w:r>
            <w:proofErr w:type="gramEnd"/>
            <w:r w:rsidRPr="00EE6B8C">
              <w:rPr>
                <w:rStyle w:val="s1"/>
                <w:rFonts w:cs="Arial"/>
                <w:sz w:val="18"/>
                <w:szCs w:val="18"/>
              </w:rPr>
              <w:t xml:space="preserve"> talk about how adults’ childhood experiences may have been different from their own (2UWp.06)</w:t>
            </w:r>
          </w:p>
          <w:p w14:paraId="21288119"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Show an understanding of past, present and future when talking about how their movements are changing as they grow (2UWp.04)</w:t>
            </w:r>
          </w:p>
        </w:tc>
      </w:tr>
      <w:tr w:rsidR="00EE6B8C" w:rsidRPr="00EE6B8C" w14:paraId="0BC81CF5" w14:textId="77777777" w:rsidTr="00A50758">
        <w:tc>
          <w:tcPr>
            <w:tcW w:w="1702" w:type="dxa"/>
            <w:vMerge/>
            <w:shd w:val="clear" w:color="auto" w:fill="auto"/>
          </w:tcPr>
          <w:p w14:paraId="10C14ABC" w14:textId="77777777" w:rsidR="00EE6B8C" w:rsidRPr="00EE6B8C" w:rsidRDefault="00EE6B8C" w:rsidP="00A8639E">
            <w:pPr>
              <w:spacing w:before="60" w:after="60"/>
              <w:ind w:firstLine="31"/>
              <w:rPr>
                <w:rStyle w:val="s1"/>
                <w:rFonts w:cs="Arial"/>
                <w:b/>
                <w:bCs/>
                <w:color w:val="004185"/>
              </w:rPr>
            </w:pPr>
          </w:p>
        </w:tc>
        <w:tc>
          <w:tcPr>
            <w:tcW w:w="14033" w:type="dxa"/>
            <w:gridSpan w:val="6"/>
            <w:shd w:val="clear" w:color="auto" w:fill="auto"/>
          </w:tcPr>
          <w:p w14:paraId="625CD27B" w14:textId="77777777" w:rsidR="00EE6B8C" w:rsidRPr="00EE6B8C" w:rsidRDefault="00EE6B8C" w:rsidP="00A8639E">
            <w:pPr>
              <w:spacing w:before="60" w:after="60"/>
              <w:rPr>
                <w:rFonts w:ascii="Arial" w:hAnsi="Arial" w:cs="Arial"/>
                <w:b/>
                <w:bCs/>
                <w:i/>
                <w:iCs/>
                <w:color w:val="8128E7" w:themeColor="accent1"/>
                <w:sz w:val="18"/>
                <w:szCs w:val="18"/>
              </w:rPr>
            </w:pPr>
            <w:r w:rsidRPr="00EE6B8C">
              <w:rPr>
                <w:rStyle w:val="s1"/>
                <w:rFonts w:cs="Arial"/>
                <w:b/>
                <w:bCs/>
                <w:color w:val="8128E7" w:themeColor="accent1"/>
              </w:rPr>
              <w:t>Other opportunities and learning statements</w:t>
            </w:r>
          </w:p>
          <w:p w14:paraId="1E039DC4" w14:textId="77777777" w:rsidR="00EE6B8C" w:rsidRPr="00EE6B8C" w:rsidRDefault="00EE6B8C" w:rsidP="00A8639E">
            <w:pPr>
              <w:spacing w:before="60" w:after="60"/>
              <w:rPr>
                <w:rFonts w:ascii="Arial" w:hAnsi="Arial" w:cs="Arial"/>
                <w:i/>
                <w:iCs/>
                <w:color w:val="8128E7" w:themeColor="accent1"/>
                <w:sz w:val="18"/>
                <w:szCs w:val="18"/>
              </w:rPr>
            </w:pPr>
            <w:r w:rsidRPr="00EE6B8C">
              <w:rPr>
                <w:rFonts w:ascii="Arial" w:hAnsi="Arial" w:cs="Arial"/>
                <w:i/>
                <w:iCs/>
                <w:color w:val="8128E7" w:themeColor="accent1"/>
                <w:sz w:val="18"/>
                <w:szCs w:val="18"/>
              </w:rPr>
              <w:t xml:space="preserve">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w:t>
            </w:r>
            <w:proofErr w:type="gramStart"/>
            <w:r w:rsidRPr="00EE6B8C">
              <w:rPr>
                <w:rFonts w:ascii="Arial" w:hAnsi="Arial" w:cs="Arial"/>
                <w:i/>
                <w:iCs/>
                <w:color w:val="8128E7" w:themeColor="accent1"/>
                <w:sz w:val="18"/>
                <w:szCs w:val="18"/>
              </w:rPr>
              <w:t>all of</w:t>
            </w:r>
            <w:proofErr w:type="gramEnd"/>
            <w:r w:rsidRPr="00EE6B8C">
              <w:rPr>
                <w:rFonts w:ascii="Arial" w:hAnsi="Arial" w:cs="Arial"/>
                <w:i/>
                <w:iCs/>
                <w:color w:val="8128E7" w:themeColor="accent1"/>
                <w:sz w:val="18"/>
                <w:szCs w:val="18"/>
              </w:rPr>
              <w:t xml:space="preserve"> the curriculum learning statements are fully covered.</w:t>
            </w:r>
          </w:p>
        </w:tc>
      </w:tr>
      <w:tr w:rsidR="00EE6B8C" w:rsidRPr="00EE6B8C" w14:paraId="3F03E649" w14:textId="77777777" w:rsidTr="00A50758">
        <w:tc>
          <w:tcPr>
            <w:tcW w:w="1702" w:type="dxa"/>
            <w:vMerge/>
            <w:shd w:val="clear" w:color="auto" w:fill="auto"/>
          </w:tcPr>
          <w:p w14:paraId="170B91B0" w14:textId="77777777" w:rsidR="00EE6B8C" w:rsidRPr="00EE6B8C" w:rsidRDefault="00EE6B8C" w:rsidP="00A8639E">
            <w:pPr>
              <w:spacing w:before="60" w:after="60"/>
              <w:ind w:left="-111"/>
              <w:rPr>
                <w:rStyle w:val="s1"/>
                <w:rFonts w:cs="Arial"/>
                <w:b/>
                <w:bCs/>
                <w:sz w:val="20"/>
                <w:szCs w:val="20"/>
              </w:rPr>
            </w:pPr>
          </w:p>
        </w:tc>
        <w:tc>
          <w:tcPr>
            <w:tcW w:w="2835" w:type="dxa"/>
            <w:shd w:val="clear" w:color="auto" w:fill="auto"/>
          </w:tcPr>
          <w:p w14:paraId="31E0C6A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Listen to stories; contribute to discussions about them responding with relevant comments and questions (2CL.FLEc.05, 2CL.FLEc.17)</w:t>
            </w:r>
          </w:p>
          <w:p w14:paraId="17310973"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Experiment with language from stories (2CL.FLEc.03)</w:t>
            </w:r>
          </w:p>
          <w:p w14:paraId="4F443706"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Recognise and respond appropriately to sounds in school (2CL.FLEc.04)</w:t>
            </w:r>
          </w:p>
          <w:p w14:paraId="42EFA05F" w14:textId="586EA3DB" w:rsidR="00EE6B8C" w:rsidRPr="00EE6B8C" w:rsidRDefault="00EE6B8C" w:rsidP="00A8639E">
            <w:pPr>
              <w:spacing w:before="60" w:after="60"/>
              <w:rPr>
                <w:rStyle w:val="s1"/>
                <w:rFonts w:cs="Arial"/>
                <w:sz w:val="18"/>
                <w:szCs w:val="18"/>
              </w:rPr>
            </w:pPr>
            <w:r w:rsidRPr="00EE6B8C">
              <w:rPr>
                <w:rStyle w:val="s1"/>
                <w:rFonts w:cs="Arial"/>
                <w:sz w:val="18"/>
                <w:szCs w:val="18"/>
              </w:rPr>
              <w:t xml:space="preserve">Talk about the relationship between text and images in a </w:t>
            </w:r>
            <w:proofErr w:type="gramStart"/>
            <w:r w:rsidRPr="00EE6B8C">
              <w:rPr>
                <w:rStyle w:val="s1"/>
                <w:rFonts w:cs="Arial"/>
                <w:sz w:val="18"/>
                <w:szCs w:val="18"/>
              </w:rPr>
              <w:t>story, and</w:t>
            </w:r>
            <w:proofErr w:type="gramEnd"/>
            <w:r w:rsidRPr="00EE6B8C">
              <w:rPr>
                <w:rStyle w:val="s1"/>
                <w:rFonts w:cs="Arial"/>
                <w:sz w:val="18"/>
                <w:szCs w:val="18"/>
              </w:rPr>
              <w:t xml:space="preserve"> listen to others’ ideas (2CL.FLEc.01, 2CL.FLEc.28)</w:t>
            </w:r>
          </w:p>
          <w:p w14:paraId="7DE83F6A"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Retell a simple story including using some written text and attributing meaning to it (2CL.FLEc.32, 2CL.FLEc.33)</w:t>
            </w:r>
          </w:p>
          <w:p w14:paraId="51D5BCB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Use language to communicate with one another while exploring an imaginary situation based on </w:t>
            </w:r>
            <w:r w:rsidRPr="00EE6B8C">
              <w:rPr>
                <w:rStyle w:val="s1"/>
                <w:rFonts w:cs="Arial"/>
                <w:sz w:val="18"/>
                <w:szCs w:val="18"/>
              </w:rPr>
              <w:lastRenderedPageBreak/>
              <w:t>a story (2CL.FLEc.10, 2CL.FLEc.23)</w:t>
            </w:r>
          </w:p>
          <w:p w14:paraId="0FB5B863"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Join in with an action song (2CL.FLEc.06, 2CL.FLEc.22) </w:t>
            </w:r>
          </w:p>
          <w:p w14:paraId="496F63C3"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Use verbal sentences to retell a story (2CL.FLEc.26, 2CL.FLEc.27)</w:t>
            </w:r>
          </w:p>
          <w:p w14:paraId="515319B6"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Handle books with care and consideration (2CL.FLEc.25)</w:t>
            </w:r>
          </w:p>
          <w:p w14:paraId="7C0E4E34"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Use talk to find out more information and to clarify ideas (2CL.FLEc.11)</w:t>
            </w:r>
          </w:p>
          <w:p w14:paraId="4BDB211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Use vocabulary and forms of speech that are influenced by their experiences of printed texts (2CL.FLEc.20)</w:t>
            </w:r>
          </w:p>
          <w:p w14:paraId="30916777"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Respond to instructions with at least two stages (2CL.FLEc.07)</w:t>
            </w:r>
          </w:p>
          <w:p w14:paraId="553B2096"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Respond to questions about their home experiences (2CL.FLEc.08)</w:t>
            </w:r>
          </w:p>
          <w:p w14:paraId="585E0AF5"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Recognise some ways in which texts for different purposes look different (2CL.FLEc.29)</w:t>
            </w:r>
          </w:p>
          <w:p w14:paraId="2AD74B7F"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Talk about their own experiences with familiar people (2CL.FLEc.15, 2CL.FLEc.18)</w:t>
            </w:r>
          </w:p>
        </w:tc>
        <w:tc>
          <w:tcPr>
            <w:tcW w:w="2268" w:type="dxa"/>
          </w:tcPr>
          <w:p w14:paraId="20780F98" w14:textId="77777777" w:rsidR="00EE6B8C" w:rsidRPr="00EE6B8C" w:rsidRDefault="00EE6B8C" w:rsidP="00A8639E">
            <w:pPr>
              <w:spacing w:before="60" w:after="60"/>
              <w:rPr>
                <w:rStyle w:val="s1"/>
                <w:rFonts w:cs="Arial"/>
                <w:sz w:val="18"/>
                <w:szCs w:val="18"/>
              </w:rPr>
            </w:pPr>
          </w:p>
        </w:tc>
        <w:tc>
          <w:tcPr>
            <w:tcW w:w="2268" w:type="dxa"/>
          </w:tcPr>
          <w:p w14:paraId="38FB067F"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Use everyday language to talk about how 2D and 3D shapes are </w:t>
            </w:r>
            <w:proofErr w:type="gramStart"/>
            <w:r w:rsidRPr="00EE6B8C">
              <w:rPr>
                <w:rStyle w:val="s1"/>
                <w:rFonts w:cs="Arial"/>
                <w:sz w:val="18"/>
                <w:szCs w:val="18"/>
              </w:rPr>
              <w:t>similar to</w:t>
            </w:r>
            <w:proofErr w:type="gramEnd"/>
            <w:r w:rsidRPr="00EE6B8C">
              <w:rPr>
                <w:rStyle w:val="s1"/>
                <w:rFonts w:cs="Arial"/>
                <w:sz w:val="18"/>
                <w:szCs w:val="18"/>
              </w:rPr>
              <w:t xml:space="preserve"> and different from shapes in the environment (2Ms.02)</w:t>
            </w:r>
          </w:p>
          <w:p w14:paraId="11350C88"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Identify shapes that are similar or different and describe how they are similar or different (2Ms.03)</w:t>
            </w:r>
          </w:p>
          <w:p w14:paraId="3B2E8171"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Use mathematical names for some common 2D and 3D shapes (2Ms.05)</w:t>
            </w:r>
          </w:p>
          <w:p w14:paraId="0228A33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Recognise some properties that help us to identify shape names (2Ms.04)</w:t>
            </w:r>
          </w:p>
          <w:p w14:paraId="6C097227"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Identify and describe similarities and</w:t>
            </w:r>
          </w:p>
          <w:p w14:paraId="416D3CD4"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 xml:space="preserve">differences in the characteristics of objects </w:t>
            </w:r>
            <w:r w:rsidRPr="00EE6B8C">
              <w:rPr>
                <w:rStyle w:val="s1"/>
                <w:rFonts w:cs="Arial"/>
                <w:sz w:val="18"/>
                <w:szCs w:val="18"/>
              </w:rPr>
              <w:lastRenderedPageBreak/>
              <w:t>including those linked to counting (2Mh.01)</w:t>
            </w:r>
          </w:p>
          <w:p w14:paraId="16C368C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Sort objects into two or more groups, each with a different characteristic, and talk about their sorting (2Mh.02)</w:t>
            </w:r>
          </w:p>
          <w:p w14:paraId="6196A8DA"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Begin to answer questions by representing data using ‘object graphs’ (2Mh.03)</w:t>
            </w:r>
          </w:p>
          <w:p w14:paraId="6BD88CE2" w14:textId="77777777" w:rsidR="00EE6B8C" w:rsidRPr="00EE6B8C" w:rsidRDefault="00EE6B8C" w:rsidP="00A8639E">
            <w:pPr>
              <w:spacing w:before="60" w:after="60"/>
              <w:rPr>
                <w:rStyle w:val="s1"/>
                <w:rFonts w:cs="Arial"/>
                <w:sz w:val="18"/>
                <w:szCs w:val="18"/>
              </w:rPr>
            </w:pPr>
            <w:r w:rsidRPr="00EE6B8C">
              <w:rPr>
                <w:rStyle w:val="s1"/>
                <w:rFonts w:cs="Arial"/>
                <w:sz w:val="18"/>
                <w:szCs w:val="18"/>
              </w:rPr>
              <w:t>Begin to answer questions by recording, organising and representing data using pictures and in simple lists and tables (2Mh.04)</w:t>
            </w:r>
          </w:p>
          <w:p w14:paraId="6DA1A433" w14:textId="77777777" w:rsidR="00EE6B8C" w:rsidRPr="00EE6B8C" w:rsidRDefault="00EE6B8C" w:rsidP="00A8639E">
            <w:pPr>
              <w:spacing w:before="60" w:after="60"/>
              <w:rPr>
                <w:rStyle w:val="s1"/>
                <w:rFonts w:cs="Arial"/>
                <w:sz w:val="18"/>
                <w:szCs w:val="18"/>
              </w:rPr>
            </w:pPr>
          </w:p>
        </w:tc>
        <w:tc>
          <w:tcPr>
            <w:tcW w:w="2268" w:type="dxa"/>
          </w:tcPr>
          <w:p w14:paraId="6D251A28" w14:textId="77777777" w:rsidR="00EE6B8C" w:rsidRPr="00EE6B8C" w:rsidRDefault="00EE6B8C" w:rsidP="00A8639E">
            <w:pPr>
              <w:spacing w:before="60" w:after="60"/>
              <w:rPr>
                <w:rStyle w:val="s1"/>
                <w:rFonts w:cs="Arial"/>
                <w:sz w:val="20"/>
                <w:szCs w:val="20"/>
              </w:rPr>
            </w:pPr>
          </w:p>
        </w:tc>
        <w:tc>
          <w:tcPr>
            <w:tcW w:w="2268" w:type="dxa"/>
          </w:tcPr>
          <w:p w14:paraId="43696472" w14:textId="77777777" w:rsidR="00EE6B8C" w:rsidRPr="00EE6B8C" w:rsidRDefault="00EE6B8C" w:rsidP="00A8639E">
            <w:pPr>
              <w:spacing w:before="60" w:after="60"/>
              <w:rPr>
                <w:rStyle w:val="s1"/>
                <w:rFonts w:cs="Arial"/>
                <w:sz w:val="20"/>
                <w:szCs w:val="20"/>
              </w:rPr>
            </w:pPr>
          </w:p>
        </w:tc>
        <w:tc>
          <w:tcPr>
            <w:tcW w:w="2126" w:type="dxa"/>
          </w:tcPr>
          <w:p w14:paraId="3D3F4341" w14:textId="77777777" w:rsidR="00EE6B8C" w:rsidRPr="00EE6B8C" w:rsidRDefault="00EE6B8C" w:rsidP="00A8639E">
            <w:pPr>
              <w:spacing w:before="60" w:after="60"/>
              <w:rPr>
                <w:rStyle w:val="s1"/>
                <w:rFonts w:cs="Arial"/>
                <w:sz w:val="20"/>
                <w:szCs w:val="20"/>
              </w:rPr>
            </w:pPr>
          </w:p>
        </w:tc>
      </w:tr>
    </w:tbl>
    <w:p w14:paraId="1FE1F4EA" w14:textId="77777777" w:rsidR="006B24E3" w:rsidRPr="006B24E3" w:rsidRDefault="006B24E3" w:rsidP="006B24E3"/>
    <w:p w14:paraId="08F5F64A" w14:textId="77777777" w:rsidR="00A50758" w:rsidRPr="00A50758" w:rsidRDefault="00A50758" w:rsidP="00A50758">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A50758">
        <w:rPr>
          <w:rStyle w:val="s1"/>
          <w:b/>
          <w:bCs/>
          <w:color w:val="8128E7" w:themeColor="accent1"/>
        </w:rPr>
        <w:t>Resources to source</w:t>
      </w:r>
    </w:p>
    <w:p w14:paraId="5EF63ADD"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A50758">
        <w:rPr>
          <w:i/>
          <w:iCs/>
          <w:color w:val="8128E7" w:themeColor="accent1"/>
          <w:sz w:val="18"/>
          <w:szCs w:val="18"/>
        </w:rPr>
        <w:t>This area is for you to note extra resources that you want to source for this block, including as temporary enhancements to your continuous provision.</w:t>
      </w:r>
    </w:p>
    <w:p w14:paraId="38D000A4"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2C30191"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AD482E0"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0F008ED"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8E560B2" w14:textId="77777777" w:rsid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D4392FC" w14:textId="77777777" w:rsidR="00A50758" w:rsidRPr="00A50758" w:rsidRDefault="00A50758" w:rsidP="00A5075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47E6F6E" w14:textId="77777777" w:rsidR="00A338D9" w:rsidRPr="0019264F" w:rsidRDefault="00A338D9" w:rsidP="00A338D9">
      <w:pPr>
        <w:pStyle w:val="Heading3"/>
      </w:pPr>
      <w:r>
        <w:rPr>
          <w:rStyle w:val="s1"/>
          <w:sz w:val="32"/>
        </w:rPr>
        <w:lastRenderedPageBreak/>
        <w:t>B</w:t>
      </w:r>
      <w:r w:rsidRPr="0019264F">
        <w:rPr>
          <w:rStyle w:val="s1"/>
          <w:sz w:val="32"/>
        </w:rPr>
        <w:t xml:space="preserve">lock </w:t>
      </w:r>
      <w:r>
        <w:rPr>
          <w:rStyle w:val="s1"/>
          <w:sz w:val="32"/>
        </w:rPr>
        <w:t>6: The living world</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693"/>
        <w:gridCol w:w="2127"/>
        <w:gridCol w:w="2126"/>
        <w:gridCol w:w="2126"/>
      </w:tblGrid>
      <w:tr w:rsidR="001F1A6B" w:rsidRPr="00D7734C" w14:paraId="78004441" w14:textId="77777777" w:rsidTr="00771F57">
        <w:trPr>
          <w:trHeight w:val="810"/>
          <w:tblHeader/>
        </w:trPr>
        <w:tc>
          <w:tcPr>
            <w:tcW w:w="1844" w:type="dxa"/>
            <w:tcBorders>
              <w:top w:val="nil"/>
              <w:left w:val="nil"/>
            </w:tcBorders>
            <w:shd w:val="clear" w:color="auto" w:fill="auto"/>
            <w:vAlign w:val="center"/>
          </w:tcPr>
          <w:p w14:paraId="30D22A1D" w14:textId="77777777" w:rsidR="001F1A6B" w:rsidRPr="00D7734C" w:rsidRDefault="001F1A6B" w:rsidP="00A8639E">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09A66431" w14:textId="77777777" w:rsidR="001F1A6B" w:rsidRPr="00771F57" w:rsidRDefault="001F1A6B" w:rsidP="00A8639E">
            <w:pPr>
              <w:spacing w:before="60" w:after="60"/>
              <w:jc w:val="center"/>
              <w:rPr>
                <w:rStyle w:val="s1"/>
                <w:rFonts w:cs="Arial"/>
                <w:b/>
                <w:bCs/>
                <w:color w:val="8128E7" w:themeColor="accent1"/>
              </w:rPr>
            </w:pPr>
            <w:r w:rsidRPr="00771F57">
              <w:rPr>
                <w:rStyle w:val="s1"/>
                <w:rFonts w:cs="Arial"/>
                <w:b/>
                <w:bCs/>
                <w:color w:val="8128E7" w:themeColor="accent1"/>
              </w:rPr>
              <w:t>Communication, Language and Literacy</w:t>
            </w:r>
          </w:p>
        </w:tc>
        <w:tc>
          <w:tcPr>
            <w:tcW w:w="2126" w:type="dxa"/>
            <w:shd w:val="clear" w:color="auto" w:fill="auto"/>
            <w:vAlign w:val="center"/>
          </w:tcPr>
          <w:p w14:paraId="4F5E747B" w14:textId="77777777" w:rsidR="001F1A6B" w:rsidRPr="00771F57" w:rsidRDefault="001F1A6B" w:rsidP="00A8639E">
            <w:pPr>
              <w:spacing w:before="60" w:after="60"/>
              <w:jc w:val="center"/>
              <w:rPr>
                <w:rStyle w:val="s1"/>
                <w:rFonts w:cs="Arial"/>
                <w:b/>
                <w:bCs/>
                <w:color w:val="8128E7" w:themeColor="accent1"/>
              </w:rPr>
            </w:pPr>
            <w:r w:rsidRPr="00771F57">
              <w:rPr>
                <w:rFonts w:ascii="Arial" w:hAnsi="Arial" w:cs="Arial"/>
                <w:b/>
                <w:bCs/>
                <w:color w:val="8128E7" w:themeColor="accent1"/>
              </w:rPr>
              <w:t>Creative Expression</w:t>
            </w:r>
          </w:p>
        </w:tc>
        <w:tc>
          <w:tcPr>
            <w:tcW w:w="2693" w:type="dxa"/>
            <w:shd w:val="clear" w:color="auto" w:fill="auto"/>
            <w:vAlign w:val="center"/>
          </w:tcPr>
          <w:p w14:paraId="75A773DD" w14:textId="77777777" w:rsidR="001F1A6B" w:rsidRPr="00771F57" w:rsidRDefault="001F1A6B" w:rsidP="00A8639E">
            <w:pPr>
              <w:spacing w:before="60" w:after="60"/>
              <w:jc w:val="center"/>
              <w:rPr>
                <w:rStyle w:val="s1"/>
                <w:rFonts w:cs="Arial"/>
                <w:b/>
                <w:bCs/>
                <w:color w:val="8128E7" w:themeColor="accent1"/>
              </w:rPr>
            </w:pPr>
            <w:r w:rsidRPr="00771F57">
              <w:rPr>
                <w:rStyle w:val="s1"/>
                <w:rFonts w:cs="Arial"/>
                <w:b/>
                <w:bCs/>
                <w:color w:val="8128E7" w:themeColor="accent1"/>
              </w:rPr>
              <w:t>Mathematics</w:t>
            </w:r>
          </w:p>
        </w:tc>
        <w:tc>
          <w:tcPr>
            <w:tcW w:w="2127" w:type="dxa"/>
            <w:shd w:val="clear" w:color="auto" w:fill="auto"/>
            <w:vAlign w:val="center"/>
          </w:tcPr>
          <w:p w14:paraId="3414D5AE" w14:textId="77777777" w:rsidR="001F1A6B" w:rsidRPr="00771F57" w:rsidRDefault="001F1A6B" w:rsidP="00A8639E">
            <w:pPr>
              <w:spacing w:before="60" w:after="60"/>
              <w:jc w:val="center"/>
              <w:rPr>
                <w:rStyle w:val="s1"/>
                <w:rFonts w:cs="Arial"/>
                <w:b/>
                <w:bCs/>
                <w:color w:val="8128E7" w:themeColor="accent1"/>
              </w:rPr>
            </w:pPr>
            <w:r w:rsidRPr="00771F57">
              <w:rPr>
                <w:rStyle w:val="s1"/>
                <w:rFonts w:cs="Arial"/>
                <w:b/>
                <w:bCs/>
                <w:color w:val="8128E7" w:themeColor="accent1"/>
              </w:rPr>
              <w:t>Personal, Social and Emotional Development</w:t>
            </w:r>
          </w:p>
        </w:tc>
        <w:tc>
          <w:tcPr>
            <w:tcW w:w="2126" w:type="dxa"/>
            <w:shd w:val="clear" w:color="auto" w:fill="auto"/>
            <w:vAlign w:val="center"/>
          </w:tcPr>
          <w:p w14:paraId="1E56395F" w14:textId="77777777" w:rsidR="001F1A6B" w:rsidRPr="00771F57" w:rsidRDefault="001F1A6B" w:rsidP="00A8639E">
            <w:pPr>
              <w:spacing w:before="60" w:after="60"/>
              <w:jc w:val="center"/>
              <w:rPr>
                <w:rStyle w:val="s1"/>
                <w:rFonts w:cs="Arial"/>
                <w:b/>
                <w:bCs/>
                <w:color w:val="8128E7" w:themeColor="accent1"/>
              </w:rPr>
            </w:pPr>
            <w:r w:rsidRPr="00771F57">
              <w:rPr>
                <w:rStyle w:val="s1"/>
                <w:rFonts w:cs="Arial"/>
                <w:b/>
                <w:bCs/>
                <w:color w:val="8128E7" w:themeColor="accent1"/>
              </w:rPr>
              <w:t>Physical Development</w:t>
            </w:r>
          </w:p>
        </w:tc>
        <w:tc>
          <w:tcPr>
            <w:tcW w:w="2126" w:type="dxa"/>
            <w:shd w:val="clear" w:color="auto" w:fill="auto"/>
            <w:vAlign w:val="center"/>
          </w:tcPr>
          <w:p w14:paraId="6CE3BE16" w14:textId="77777777" w:rsidR="001F1A6B" w:rsidRPr="00771F57" w:rsidRDefault="001F1A6B" w:rsidP="00A8639E">
            <w:pPr>
              <w:spacing w:before="60" w:after="60"/>
              <w:jc w:val="center"/>
              <w:rPr>
                <w:rStyle w:val="s1"/>
                <w:rFonts w:cs="Arial"/>
                <w:b/>
                <w:bCs/>
                <w:color w:val="8128E7" w:themeColor="accent1"/>
              </w:rPr>
            </w:pPr>
            <w:r w:rsidRPr="00771F57">
              <w:rPr>
                <w:rStyle w:val="s1"/>
                <w:rFonts w:cs="Arial"/>
                <w:b/>
                <w:bCs/>
                <w:color w:val="8128E7" w:themeColor="accent1"/>
              </w:rPr>
              <w:t>Understanding the World</w:t>
            </w:r>
          </w:p>
        </w:tc>
      </w:tr>
      <w:tr w:rsidR="001F1A6B" w:rsidRPr="00D7734C" w14:paraId="1C742963" w14:textId="77777777" w:rsidTr="00771F57">
        <w:tc>
          <w:tcPr>
            <w:tcW w:w="1844" w:type="dxa"/>
            <w:vMerge w:val="restart"/>
            <w:shd w:val="clear" w:color="auto" w:fill="auto"/>
          </w:tcPr>
          <w:p w14:paraId="3D4771F7" w14:textId="77777777" w:rsidR="001F1A6B" w:rsidRPr="00771F57" w:rsidRDefault="001F1A6B" w:rsidP="00A8639E">
            <w:pPr>
              <w:spacing w:before="60" w:after="60"/>
              <w:rPr>
                <w:rFonts w:ascii="Arial" w:hAnsi="Arial" w:cs="Arial"/>
                <w:b/>
                <w:bCs/>
                <w:color w:val="8128E7" w:themeColor="accent1"/>
              </w:rPr>
            </w:pPr>
            <w:r w:rsidRPr="00771F57">
              <w:rPr>
                <w:rStyle w:val="s1"/>
                <w:rFonts w:cs="Arial"/>
                <w:b/>
                <w:bCs/>
                <w:color w:val="8128E7" w:themeColor="accent1"/>
              </w:rPr>
              <w:t>Possible trips, visitors and events:</w:t>
            </w:r>
          </w:p>
          <w:p w14:paraId="78EBF069" w14:textId="77777777" w:rsidR="001F1A6B" w:rsidRPr="00771F57" w:rsidRDefault="001F1A6B" w:rsidP="00A8639E">
            <w:pPr>
              <w:spacing w:before="60" w:after="60"/>
              <w:rPr>
                <w:rStyle w:val="s1"/>
                <w:rFonts w:cs="Arial"/>
                <w:i/>
                <w:iCs/>
                <w:color w:val="8128E7" w:themeColor="accent1"/>
                <w:sz w:val="18"/>
                <w:szCs w:val="18"/>
              </w:rPr>
            </w:pPr>
            <w:r w:rsidRPr="00771F57">
              <w:rPr>
                <w:rStyle w:val="s1"/>
                <w:rFonts w:cs="Arial"/>
                <w:i/>
                <w:iCs/>
                <w:color w:val="8128E7" w:themeColor="accent1"/>
                <w:sz w:val="18"/>
                <w:szCs w:val="18"/>
              </w:rPr>
              <w:t>This area is for you to note possible trips, visitors and events to enhance learning towards the learning statements.</w:t>
            </w:r>
          </w:p>
          <w:p w14:paraId="0E72EAA0" w14:textId="77777777" w:rsidR="001F1A6B" w:rsidRPr="00D7734C" w:rsidRDefault="001F1A6B" w:rsidP="00A8639E">
            <w:pPr>
              <w:spacing w:before="60" w:after="60"/>
              <w:rPr>
                <w:rStyle w:val="s1"/>
                <w:rFonts w:cs="Arial"/>
                <w:i/>
                <w:iCs/>
                <w:color w:val="004185"/>
                <w:sz w:val="18"/>
                <w:szCs w:val="18"/>
              </w:rPr>
            </w:pPr>
          </w:p>
          <w:p w14:paraId="699FC6FA" w14:textId="77777777" w:rsidR="001F1A6B" w:rsidRPr="00D7734C" w:rsidRDefault="001F1A6B" w:rsidP="00A8639E">
            <w:pPr>
              <w:spacing w:before="60" w:after="60"/>
              <w:rPr>
                <w:rStyle w:val="s1"/>
                <w:rFonts w:cs="Arial"/>
                <w:sz w:val="18"/>
              </w:rPr>
            </w:pPr>
            <w:r w:rsidRPr="00D7734C">
              <w:rPr>
                <w:rStyle w:val="s1"/>
                <w:rFonts w:cs="Arial"/>
                <w:sz w:val="18"/>
              </w:rPr>
              <w:t>For example:</w:t>
            </w:r>
          </w:p>
          <w:p w14:paraId="31A15045" w14:textId="2BF872CE" w:rsidR="001F1A6B" w:rsidRPr="00D7734C" w:rsidRDefault="001F1A6B" w:rsidP="00A8639E">
            <w:pPr>
              <w:spacing w:before="60" w:after="60"/>
              <w:rPr>
                <w:rStyle w:val="s1"/>
                <w:rFonts w:cs="Arial"/>
                <w:i/>
                <w:iCs/>
                <w:color w:val="004185"/>
                <w:sz w:val="18"/>
                <w:szCs w:val="18"/>
              </w:rPr>
            </w:pPr>
            <w:r w:rsidRPr="00D7734C">
              <w:rPr>
                <w:rStyle w:val="s1"/>
                <w:rFonts w:cs="Arial"/>
                <w:sz w:val="18"/>
              </w:rPr>
              <w:t xml:space="preserve">Visit from an adult to talk about </w:t>
            </w:r>
            <w:r w:rsidRPr="00D7734C">
              <w:rPr>
                <w:rStyle w:val="s1"/>
                <w:rFonts w:cs="Arial"/>
                <w:sz w:val="18"/>
                <w:szCs w:val="18"/>
              </w:rPr>
              <w:t>fixing, recycling and/or reusing items</w:t>
            </w:r>
            <w:r w:rsidR="00D32305">
              <w:rPr>
                <w:rStyle w:val="s1"/>
                <w:rFonts w:cs="Arial"/>
                <w:sz w:val="18"/>
                <w:szCs w:val="18"/>
              </w:rPr>
              <w:t>.</w:t>
            </w:r>
          </w:p>
          <w:p w14:paraId="14912CAE" w14:textId="77777777" w:rsidR="001F1A6B" w:rsidRPr="00D7734C" w:rsidRDefault="001F1A6B" w:rsidP="00A8639E">
            <w:pPr>
              <w:spacing w:before="60" w:after="60"/>
              <w:rPr>
                <w:rFonts w:ascii="Arial" w:hAnsi="Arial" w:cs="Arial"/>
                <w:sz w:val="18"/>
                <w:szCs w:val="18"/>
              </w:rPr>
            </w:pPr>
          </w:p>
          <w:p w14:paraId="206BB8E0" w14:textId="77777777" w:rsidR="001F1A6B" w:rsidRPr="00D7734C" w:rsidRDefault="001F1A6B" w:rsidP="00A8639E">
            <w:pPr>
              <w:spacing w:before="60" w:after="60"/>
              <w:rPr>
                <w:rFonts w:ascii="Arial" w:hAnsi="Arial" w:cs="Arial"/>
                <w:b/>
                <w:bCs/>
                <w:sz w:val="18"/>
                <w:szCs w:val="18"/>
              </w:rPr>
            </w:pPr>
          </w:p>
        </w:tc>
        <w:tc>
          <w:tcPr>
            <w:tcW w:w="13891" w:type="dxa"/>
            <w:gridSpan w:val="6"/>
            <w:shd w:val="clear" w:color="auto" w:fill="auto"/>
          </w:tcPr>
          <w:p w14:paraId="5FA01C8D" w14:textId="77777777" w:rsidR="001F1A6B" w:rsidRPr="00771F57" w:rsidRDefault="001F1A6B" w:rsidP="00A8639E">
            <w:pPr>
              <w:spacing w:before="60" w:after="60"/>
              <w:rPr>
                <w:rFonts w:ascii="Arial" w:hAnsi="Arial" w:cs="Arial"/>
                <w:b/>
                <w:bCs/>
                <w:color w:val="8128E7" w:themeColor="accent1"/>
              </w:rPr>
            </w:pPr>
            <w:r w:rsidRPr="00771F57">
              <w:rPr>
                <w:rStyle w:val="s1"/>
                <w:rFonts w:cs="Arial"/>
                <w:b/>
                <w:bCs/>
                <w:color w:val="8128E7" w:themeColor="accent1"/>
              </w:rPr>
              <w:t>Opportunities and learning statements with close links to the theme</w:t>
            </w:r>
          </w:p>
        </w:tc>
      </w:tr>
      <w:tr w:rsidR="001F1A6B" w:rsidRPr="00D7734C" w14:paraId="440CCC92" w14:textId="77777777" w:rsidTr="00771F57">
        <w:trPr>
          <w:trHeight w:val="1134"/>
        </w:trPr>
        <w:tc>
          <w:tcPr>
            <w:tcW w:w="1844" w:type="dxa"/>
            <w:vMerge/>
            <w:shd w:val="clear" w:color="auto" w:fill="auto"/>
          </w:tcPr>
          <w:p w14:paraId="2F647E7A" w14:textId="77777777" w:rsidR="001F1A6B" w:rsidRPr="00D7734C" w:rsidRDefault="001F1A6B" w:rsidP="00A8639E">
            <w:pPr>
              <w:spacing w:before="60" w:after="60"/>
              <w:rPr>
                <w:rStyle w:val="s1"/>
                <w:rFonts w:cs="Arial"/>
                <w:sz w:val="20"/>
                <w:szCs w:val="20"/>
              </w:rPr>
            </w:pPr>
          </w:p>
        </w:tc>
        <w:tc>
          <w:tcPr>
            <w:tcW w:w="2693" w:type="dxa"/>
            <w:shd w:val="clear" w:color="auto" w:fill="auto"/>
          </w:tcPr>
          <w:p w14:paraId="3D54DB0C"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Listen to a story about looking after our world (e.g. a fisherman finding rubbish in the sea), recognising the relationship between text and images and describing the events in the story and predict what might happen (2CL.FLEc.13, 2CL.FLEc.28, 2CL.FLEc.31)</w:t>
            </w:r>
          </w:p>
          <w:p w14:paraId="7B643532"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Recognise sentences in the story (2CL.FLEc.26)</w:t>
            </w:r>
          </w:p>
          <w:p w14:paraId="4E59B733"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Retell the story recognising key elements and using full sentences (2CL.FLEc.32)</w:t>
            </w:r>
          </w:p>
          <w:p w14:paraId="62D5F911"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Talk about what we throw away; create a collage using rubbish and attempt to write their name or a label on it (2CL.FLEc.12, 2CL.FLEc.34)</w:t>
            </w:r>
          </w:p>
          <w:p w14:paraId="45C0DD56"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Listen to a visitor talk about fixing, recycling and/or reusing items; respond to questions about their own related experiences (2CL.FLEc.01, 2CL.FLEc.08)</w:t>
            </w:r>
          </w:p>
          <w:p w14:paraId="12F8161E"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Join in with a song about fishing; experiment with the language they hear in the song (2CL.FLEc.03, 2CL.FLEc.06)</w:t>
            </w:r>
          </w:p>
          <w:p w14:paraId="527549A0" w14:textId="77777777" w:rsidR="001F1A6B" w:rsidRPr="00D7734C" w:rsidRDefault="001F1A6B" w:rsidP="00A8639E">
            <w:pPr>
              <w:spacing w:before="60" w:after="60"/>
              <w:rPr>
                <w:rStyle w:val="s1"/>
                <w:rFonts w:cs="Arial"/>
                <w:sz w:val="18"/>
                <w:szCs w:val="18"/>
              </w:rPr>
            </w:pPr>
          </w:p>
          <w:p w14:paraId="789658F6" w14:textId="77777777" w:rsidR="001F1A6B" w:rsidRPr="00D7734C" w:rsidRDefault="001F1A6B" w:rsidP="00A8639E">
            <w:pPr>
              <w:spacing w:before="60" w:after="60"/>
              <w:rPr>
                <w:rStyle w:val="s1"/>
                <w:rFonts w:cs="Arial"/>
                <w:sz w:val="18"/>
                <w:szCs w:val="18"/>
              </w:rPr>
            </w:pPr>
          </w:p>
          <w:p w14:paraId="3ADFCD67"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 xml:space="preserve">Initiate and continue conversation with others while </w:t>
            </w:r>
            <w:r w:rsidRPr="00D7734C">
              <w:rPr>
                <w:rStyle w:val="s1"/>
                <w:rFonts w:cs="Arial"/>
                <w:sz w:val="18"/>
                <w:szCs w:val="18"/>
              </w:rPr>
              <w:lastRenderedPageBreak/>
              <w:t>setting up and playing a fishing game (2CL.FLEc.23)</w:t>
            </w:r>
          </w:p>
          <w:p w14:paraId="36D7C1F5"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Work together to make a fishing boat and talk about an imaginary sea journey; listen and respond to others’ ideas (2CL.FLEc.01, 2CL.FLEc.02, 2CL.FLEc.10)</w:t>
            </w:r>
          </w:p>
          <w:p w14:paraId="0E38B02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Read an information text about the sea and talk about what they learn; explore the sounds and meanings of new words (2CL.FLEc.11, 2CL.FLEc.14)</w:t>
            </w:r>
          </w:p>
          <w:p w14:paraId="2FCB2522"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Revisit the information text about the sea, joining in with formulaic phrases and re-reading individual sentences (2CL.FLEc.27, 2CL.FLEc.30)</w:t>
            </w:r>
          </w:p>
          <w:p w14:paraId="1F5C5615"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Share in a group something they know about the sea, (2CL.FLEc.15, 2CL.FLEc.16)</w:t>
            </w:r>
          </w:p>
          <w:p w14:paraId="345F171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Create an artwork of their favourite sea creature and attempt to write a caption for it (2CL.FLEc.34)</w:t>
            </w:r>
          </w:p>
          <w:p w14:paraId="3F06387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Complete an explorer’s log sheet for an imaginary underwater adventure, attempting to write words and attributing meaning to what they have written (2CL.FLEc.33, 2CL.FLEc.34)</w:t>
            </w:r>
          </w:p>
          <w:p w14:paraId="6CB1A012" w14:textId="77777777" w:rsidR="001F1A6B" w:rsidRPr="00D7734C" w:rsidRDefault="001F1A6B" w:rsidP="00A8639E">
            <w:pPr>
              <w:spacing w:before="60" w:after="60"/>
              <w:rPr>
                <w:rStyle w:val="s1"/>
                <w:rFonts w:cs="Arial"/>
                <w:sz w:val="18"/>
                <w:szCs w:val="18"/>
              </w:rPr>
            </w:pPr>
          </w:p>
          <w:p w14:paraId="7556C720" w14:textId="77777777" w:rsidR="001F1A6B" w:rsidRPr="00D7734C" w:rsidRDefault="001F1A6B" w:rsidP="00A8639E">
            <w:pPr>
              <w:spacing w:before="60" w:after="60"/>
              <w:rPr>
                <w:rStyle w:val="s1"/>
                <w:rFonts w:cs="Arial"/>
                <w:sz w:val="18"/>
                <w:szCs w:val="18"/>
              </w:rPr>
            </w:pPr>
          </w:p>
          <w:p w14:paraId="1D2208BE" w14:textId="77777777" w:rsidR="001F1A6B" w:rsidRPr="00D7734C" w:rsidRDefault="001F1A6B" w:rsidP="00A8639E">
            <w:pPr>
              <w:spacing w:before="60" w:after="60"/>
              <w:rPr>
                <w:rStyle w:val="s1"/>
                <w:rFonts w:cs="Arial"/>
                <w:sz w:val="18"/>
                <w:szCs w:val="18"/>
              </w:rPr>
            </w:pPr>
          </w:p>
        </w:tc>
        <w:tc>
          <w:tcPr>
            <w:tcW w:w="2126" w:type="dxa"/>
          </w:tcPr>
          <w:p w14:paraId="3DB62D13" w14:textId="77777777" w:rsidR="001F1A6B" w:rsidRPr="00D7734C" w:rsidRDefault="001F1A6B" w:rsidP="00A8639E">
            <w:pPr>
              <w:spacing w:before="60" w:after="60"/>
              <w:rPr>
                <w:rStyle w:val="s1"/>
                <w:rFonts w:cs="Arial"/>
                <w:sz w:val="18"/>
                <w:szCs w:val="18"/>
              </w:rPr>
            </w:pPr>
            <w:r w:rsidRPr="00D7734C">
              <w:rPr>
                <w:rStyle w:val="s1"/>
                <w:rFonts w:cs="Arial"/>
                <w:sz w:val="18"/>
                <w:szCs w:val="18"/>
              </w:rPr>
              <w:lastRenderedPageBreak/>
              <w:t>Act out a day in the life of different animals (2CEdr.02)</w:t>
            </w:r>
          </w:p>
          <w:p w14:paraId="10EC19C2"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Explore and talk about images and toys representing real and imaginary animals; work collaboratively to create their own imaginary animals (2CEa.02, 2CEa.05)</w:t>
            </w:r>
          </w:p>
          <w:p w14:paraId="4CA4D183"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Relate animal sounds to images using reasoning and abstract thought (2CEm.05)</w:t>
            </w:r>
          </w:p>
          <w:p w14:paraId="6A06649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Work in small groups to develop dances to represent different animals; begin to give and receive supportive feedback (2CEda.05, 2CEda.06)</w:t>
            </w:r>
          </w:p>
          <w:p w14:paraId="124E7C3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 xml:space="preserve">Collaborate to make day and night </w:t>
            </w:r>
            <w:proofErr w:type="gramStart"/>
            <w:r w:rsidRPr="00D7734C">
              <w:rPr>
                <w:rStyle w:val="s1"/>
                <w:rFonts w:cs="Arial"/>
                <w:sz w:val="18"/>
                <w:szCs w:val="18"/>
              </w:rPr>
              <w:t>scenes, and</w:t>
            </w:r>
            <w:proofErr w:type="gramEnd"/>
            <w:r w:rsidRPr="00D7734C">
              <w:rPr>
                <w:rStyle w:val="s1"/>
                <w:rFonts w:cs="Arial"/>
                <w:sz w:val="18"/>
                <w:szCs w:val="18"/>
              </w:rPr>
              <w:t xml:space="preserve"> deciding how to add animals to the scenes (2CEa.09, 2CEa.10)</w:t>
            </w:r>
          </w:p>
          <w:p w14:paraId="6800A8D1"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Create finger hole puppets to use to accompany an animal song (2CEa.08, 2CEm.09, 2CEdr.04)</w:t>
            </w:r>
          </w:p>
          <w:p w14:paraId="7C593B67"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 xml:space="preserve">Talk about their favourite animal songs; experiment with singing </w:t>
            </w:r>
            <w:r w:rsidRPr="00D7734C">
              <w:rPr>
                <w:rStyle w:val="s1"/>
                <w:rFonts w:cs="Arial"/>
                <w:sz w:val="18"/>
                <w:szCs w:val="18"/>
              </w:rPr>
              <w:lastRenderedPageBreak/>
              <w:t>the songs at different speeds and improvising with different instruments and words (2CEm.07, 2CEm.02, 2CEm.15)</w:t>
            </w:r>
          </w:p>
          <w:p w14:paraId="0648EAB0"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Create an animal hat inspired by images they have seen (2CEa.01)</w:t>
            </w:r>
          </w:p>
        </w:tc>
        <w:tc>
          <w:tcPr>
            <w:tcW w:w="2693" w:type="dxa"/>
          </w:tcPr>
          <w:p w14:paraId="3660169D" w14:textId="77777777" w:rsidR="001F1A6B" w:rsidRPr="00D7734C" w:rsidRDefault="001F1A6B" w:rsidP="00A8639E">
            <w:pPr>
              <w:spacing w:before="100" w:beforeAutospacing="1" w:after="100" w:afterAutospacing="1"/>
              <w:rPr>
                <w:rStyle w:val="s1"/>
                <w:rFonts w:cs="Arial"/>
                <w:sz w:val="18"/>
                <w:szCs w:val="18"/>
              </w:rPr>
            </w:pPr>
          </w:p>
        </w:tc>
        <w:tc>
          <w:tcPr>
            <w:tcW w:w="2127" w:type="dxa"/>
          </w:tcPr>
          <w:p w14:paraId="1F50531D"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Talk confidently in a familiar group about their favourite animals (2PS.14, 2PS.15)</w:t>
            </w:r>
          </w:p>
          <w:p w14:paraId="67913D59"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Self-regulate their emotions and behaviours when playing a competitive game about animals (2PS.24)</w:t>
            </w:r>
          </w:p>
          <w:p w14:paraId="49EB79EA"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Join in with a group game involving hiding and finding toy animals; take on different roles and decide when to ask for help (2PS.01, 2PS.09, 2PS.13)</w:t>
            </w:r>
          </w:p>
          <w:p w14:paraId="69B0E623" w14:textId="77777777" w:rsidR="001F1A6B" w:rsidRPr="00D7734C" w:rsidRDefault="001F1A6B" w:rsidP="00A8639E">
            <w:pPr>
              <w:spacing w:before="60" w:after="60"/>
              <w:rPr>
                <w:rStyle w:val="s1"/>
                <w:rFonts w:cs="Arial"/>
                <w:sz w:val="19"/>
                <w:szCs w:val="19"/>
                <w:lang w:eastAsia="en-GB"/>
              </w:rPr>
            </w:pPr>
          </w:p>
        </w:tc>
        <w:tc>
          <w:tcPr>
            <w:tcW w:w="2126" w:type="dxa"/>
          </w:tcPr>
          <w:p w14:paraId="4279CEA4"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Attempt to climb like different animals (2PD.03, 2PD.05)</w:t>
            </w:r>
          </w:p>
          <w:p w14:paraId="55F94211"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Explore different ways of moving to represent animals (2PD.08)</w:t>
            </w:r>
          </w:p>
        </w:tc>
        <w:tc>
          <w:tcPr>
            <w:tcW w:w="2126" w:type="dxa"/>
          </w:tcPr>
          <w:p w14:paraId="566873DF"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Discuss how different animals use their body parts and senses (2UWs.05)</w:t>
            </w:r>
          </w:p>
          <w:p w14:paraId="003208DC"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Use an app on a digital device to play animal sounds, then record their own animal sounds (2UWd.02)</w:t>
            </w:r>
          </w:p>
          <w:p w14:paraId="1A8A810B"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Describe the animals you would see in two different environments; talk about the similarities and differences (2UWp.08)</w:t>
            </w:r>
          </w:p>
          <w:p w14:paraId="4E85416A"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Recognise and talk about the Sun, Moon and stars (2UWs.15)</w:t>
            </w:r>
          </w:p>
          <w:p w14:paraId="692B4D1D"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Compare baby and adult animals, identifying similarities and differences (2UWs.07)</w:t>
            </w:r>
          </w:p>
          <w:p w14:paraId="3D3A3A23"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Consider the properties of materials when choosing materials to make a nest (2UWs.09)</w:t>
            </w:r>
          </w:p>
          <w:p w14:paraId="7DD51A11"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interact with on-screen items to explore a website about animals (2UWd.03)</w:t>
            </w:r>
          </w:p>
          <w:p w14:paraId="7355F7B5" w14:textId="77777777" w:rsidR="001F1A6B" w:rsidRPr="00D7734C" w:rsidRDefault="001F1A6B" w:rsidP="00A8639E">
            <w:pPr>
              <w:spacing w:before="60" w:after="60"/>
              <w:rPr>
                <w:rStyle w:val="s1"/>
                <w:rFonts w:cs="Arial"/>
                <w:sz w:val="19"/>
                <w:szCs w:val="19"/>
                <w:lang w:eastAsia="en-GB"/>
              </w:rPr>
            </w:pPr>
          </w:p>
        </w:tc>
      </w:tr>
      <w:tr w:rsidR="001F1A6B" w:rsidRPr="00D7734C" w14:paraId="36B66D13" w14:textId="77777777" w:rsidTr="00771F57">
        <w:tc>
          <w:tcPr>
            <w:tcW w:w="1844" w:type="dxa"/>
            <w:vMerge/>
            <w:shd w:val="clear" w:color="auto" w:fill="auto"/>
          </w:tcPr>
          <w:p w14:paraId="3A10D395" w14:textId="77777777" w:rsidR="001F1A6B" w:rsidRPr="00D7734C" w:rsidRDefault="001F1A6B" w:rsidP="00A8639E">
            <w:pPr>
              <w:spacing w:before="60" w:after="60"/>
              <w:ind w:firstLine="31"/>
              <w:rPr>
                <w:rStyle w:val="s1"/>
                <w:rFonts w:cs="Arial"/>
                <w:b/>
                <w:bCs/>
                <w:color w:val="004185"/>
              </w:rPr>
            </w:pPr>
          </w:p>
        </w:tc>
        <w:tc>
          <w:tcPr>
            <w:tcW w:w="13891" w:type="dxa"/>
            <w:gridSpan w:val="6"/>
            <w:shd w:val="clear" w:color="auto" w:fill="auto"/>
          </w:tcPr>
          <w:p w14:paraId="3291CD1A" w14:textId="77777777" w:rsidR="001F1A6B" w:rsidRPr="00771F57" w:rsidRDefault="001F1A6B" w:rsidP="00A8639E">
            <w:pPr>
              <w:spacing w:before="60" w:after="60"/>
              <w:rPr>
                <w:rFonts w:ascii="Arial" w:hAnsi="Arial" w:cs="Arial"/>
                <w:b/>
                <w:bCs/>
                <w:i/>
                <w:iCs/>
                <w:color w:val="8128E7" w:themeColor="accent1"/>
                <w:sz w:val="18"/>
                <w:szCs w:val="18"/>
              </w:rPr>
            </w:pPr>
            <w:r w:rsidRPr="00771F57">
              <w:rPr>
                <w:rStyle w:val="s1"/>
                <w:rFonts w:cs="Arial"/>
                <w:b/>
                <w:bCs/>
                <w:color w:val="8128E7" w:themeColor="accent1"/>
              </w:rPr>
              <w:t>Other opportunities and learning statements</w:t>
            </w:r>
          </w:p>
          <w:p w14:paraId="1E762D59" w14:textId="77777777" w:rsidR="001F1A6B" w:rsidRPr="00D7734C" w:rsidRDefault="001F1A6B" w:rsidP="00A8639E">
            <w:pPr>
              <w:spacing w:before="60" w:after="60"/>
              <w:rPr>
                <w:rFonts w:ascii="Arial" w:hAnsi="Arial" w:cs="Arial"/>
                <w:i/>
                <w:iCs/>
                <w:sz w:val="18"/>
                <w:szCs w:val="18"/>
              </w:rPr>
            </w:pPr>
            <w:r w:rsidRPr="00771F57">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1F1A6B" w:rsidRPr="00D7734C" w14:paraId="1DB4EEAD" w14:textId="77777777" w:rsidTr="00771F57">
        <w:tc>
          <w:tcPr>
            <w:tcW w:w="1844" w:type="dxa"/>
            <w:vMerge/>
            <w:shd w:val="clear" w:color="auto" w:fill="auto"/>
          </w:tcPr>
          <w:p w14:paraId="0F833F28" w14:textId="77777777" w:rsidR="001F1A6B" w:rsidRPr="00D7734C" w:rsidRDefault="001F1A6B" w:rsidP="00A8639E">
            <w:pPr>
              <w:spacing w:before="60" w:after="60"/>
              <w:ind w:left="-111"/>
              <w:rPr>
                <w:rStyle w:val="s1"/>
                <w:rFonts w:cs="Arial"/>
                <w:b/>
                <w:bCs/>
                <w:sz w:val="20"/>
                <w:szCs w:val="20"/>
              </w:rPr>
            </w:pPr>
          </w:p>
        </w:tc>
        <w:tc>
          <w:tcPr>
            <w:tcW w:w="2693" w:type="dxa"/>
          </w:tcPr>
          <w:p w14:paraId="391A9F6C" w14:textId="77777777" w:rsidR="001F1A6B" w:rsidRPr="00D7734C" w:rsidRDefault="001F1A6B" w:rsidP="00A8639E">
            <w:pPr>
              <w:spacing w:before="60" w:after="60"/>
              <w:rPr>
                <w:rStyle w:val="s1"/>
                <w:rFonts w:cs="Arial"/>
                <w:sz w:val="18"/>
                <w:szCs w:val="18"/>
              </w:rPr>
            </w:pPr>
          </w:p>
        </w:tc>
        <w:tc>
          <w:tcPr>
            <w:tcW w:w="2126" w:type="dxa"/>
          </w:tcPr>
          <w:p w14:paraId="4D62CD6C" w14:textId="77777777" w:rsidR="001F1A6B" w:rsidRPr="00D7734C" w:rsidRDefault="001F1A6B" w:rsidP="00A8639E">
            <w:pPr>
              <w:spacing w:before="60" w:after="60"/>
              <w:rPr>
                <w:rStyle w:val="s1"/>
                <w:rFonts w:cs="Arial"/>
                <w:sz w:val="18"/>
                <w:szCs w:val="18"/>
              </w:rPr>
            </w:pPr>
          </w:p>
        </w:tc>
        <w:tc>
          <w:tcPr>
            <w:tcW w:w="2693" w:type="dxa"/>
          </w:tcPr>
          <w:p w14:paraId="626F843F"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 xml:space="preserve">Compare length, mass and capacity of pairs of items by direct comparison (2Ms.10) </w:t>
            </w:r>
          </w:p>
          <w:p w14:paraId="6B3140D2"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Describe comparisons of measures using familiar language (2Ms.11)</w:t>
            </w:r>
          </w:p>
          <w:p w14:paraId="5B90B39F"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Show awareness that the relative masses of objects and the relative capacities of containers are not always obvious by just looking at the object or container (2Ms.12)</w:t>
            </w:r>
          </w:p>
          <w:p w14:paraId="5947B400"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Find doubles up to double 5 using practical resources (2Mn.15)</w:t>
            </w:r>
          </w:p>
          <w:p w14:paraId="2ED14AA7"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Begin to recognise, without counting, familiar patterns, arrangements and representations of numbers up to 10, using understanding of composing and decomposing (2Mn.16)</w:t>
            </w:r>
          </w:p>
          <w:p w14:paraId="2E29BCAA" w14:textId="77777777" w:rsidR="001F1A6B" w:rsidRPr="00D7734C" w:rsidRDefault="001F1A6B" w:rsidP="00A8639E">
            <w:pPr>
              <w:spacing w:before="60" w:after="60"/>
              <w:rPr>
                <w:rStyle w:val="s1"/>
                <w:rFonts w:cs="Arial"/>
                <w:sz w:val="18"/>
                <w:szCs w:val="18"/>
              </w:rPr>
            </w:pPr>
            <w:proofErr w:type="gramStart"/>
            <w:r w:rsidRPr="00D7734C">
              <w:rPr>
                <w:rStyle w:val="s1"/>
                <w:rFonts w:cs="Arial"/>
                <w:sz w:val="18"/>
                <w:szCs w:val="18"/>
              </w:rPr>
              <w:t>Begin to notice</w:t>
            </w:r>
            <w:proofErr w:type="gramEnd"/>
            <w:r w:rsidRPr="00D7734C">
              <w:rPr>
                <w:rStyle w:val="s1"/>
                <w:rFonts w:cs="Arial"/>
                <w:sz w:val="18"/>
                <w:szCs w:val="18"/>
              </w:rPr>
              <w:t xml:space="preserve"> which numbers of items can be placed in two equal groups (2Mn.14)</w:t>
            </w:r>
          </w:p>
          <w:p w14:paraId="123790FD"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Begin to recognise that when sharing collections of objects or whole objects, the more people there are to share between, the fewer or less each person will get (2Mn.17)</w:t>
            </w:r>
          </w:p>
          <w:p w14:paraId="78C1FB78" w14:textId="77777777" w:rsidR="001F1A6B" w:rsidRPr="00D7734C" w:rsidRDefault="001F1A6B" w:rsidP="00A8639E">
            <w:pPr>
              <w:spacing w:before="60" w:after="60"/>
              <w:rPr>
                <w:rStyle w:val="s1"/>
                <w:rFonts w:cs="Arial"/>
                <w:sz w:val="18"/>
                <w:szCs w:val="18"/>
              </w:rPr>
            </w:pPr>
            <w:r w:rsidRPr="00D7734C">
              <w:rPr>
                <w:rStyle w:val="s1"/>
                <w:rFonts w:cs="Arial"/>
                <w:sz w:val="18"/>
                <w:szCs w:val="18"/>
              </w:rPr>
              <w:t xml:space="preserve">Begin to use the language </w:t>
            </w:r>
            <w:r w:rsidRPr="00D7734C">
              <w:rPr>
                <w:rStyle w:val="s1"/>
                <w:rFonts w:cs="Arial"/>
                <w:i/>
                <w:sz w:val="18"/>
                <w:szCs w:val="18"/>
              </w:rPr>
              <w:t>half</w:t>
            </w:r>
            <w:r w:rsidRPr="00D7734C">
              <w:rPr>
                <w:rStyle w:val="s1"/>
                <w:rFonts w:cs="Arial"/>
                <w:sz w:val="18"/>
                <w:szCs w:val="18"/>
              </w:rPr>
              <w:t xml:space="preserve"> and </w:t>
            </w:r>
            <w:r w:rsidRPr="00D7734C">
              <w:rPr>
                <w:rStyle w:val="s1"/>
                <w:rFonts w:cs="Arial"/>
                <w:i/>
                <w:sz w:val="18"/>
                <w:szCs w:val="18"/>
              </w:rPr>
              <w:t>quarter</w:t>
            </w:r>
            <w:r w:rsidRPr="00D7734C">
              <w:rPr>
                <w:rStyle w:val="s1"/>
                <w:rFonts w:cs="Arial"/>
                <w:sz w:val="18"/>
                <w:szCs w:val="18"/>
              </w:rPr>
              <w:t xml:space="preserve"> in everyday contexts, recognising that one quarter is less than one half (2Mn.18)</w:t>
            </w:r>
          </w:p>
        </w:tc>
        <w:tc>
          <w:tcPr>
            <w:tcW w:w="2127" w:type="dxa"/>
          </w:tcPr>
          <w:p w14:paraId="44D92853" w14:textId="77777777" w:rsidR="001F1A6B" w:rsidRPr="00D7734C" w:rsidRDefault="001F1A6B" w:rsidP="00A8639E">
            <w:pPr>
              <w:spacing w:before="60" w:after="60"/>
              <w:rPr>
                <w:rStyle w:val="s1"/>
                <w:rFonts w:cs="Arial"/>
                <w:sz w:val="20"/>
                <w:szCs w:val="20"/>
              </w:rPr>
            </w:pPr>
          </w:p>
        </w:tc>
        <w:tc>
          <w:tcPr>
            <w:tcW w:w="2126" w:type="dxa"/>
          </w:tcPr>
          <w:p w14:paraId="59ECCA33" w14:textId="77777777" w:rsidR="001F1A6B" w:rsidRPr="00D7734C" w:rsidRDefault="001F1A6B" w:rsidP="00A8639E">
            <w:pPr>
              <w:spacing w:before="60" w:after="60"/>
              <w:rPr>
                <w:rStyle w:val="s1"/>
                <w:rFonts w:cs="Arial"/>
                <w:sz w:val="20"/>
                <w:szCs w:val="20"/>
              </w:rPr>
            </w:pPr>
          </w:p>
        </w:tc>
        <w:tc>
          <w:tcPr>
            <w:tcW w:w="2126" w:type="dxa"/>
          </w:tcPr>
          <w:p w14:paraId="6C15DC65" w14:textId="77777777" w:rsidR="001F1A6B" w:rsidRPr="00D7734C" w:rsidRDefault="001F1A6B" w:rsidP="00A8639E">
            <w:pPr>
              <w:spacing w:before="60" w:after="60"/>
              <w:rPr>
                <w:rStyle w:val="s1"/>
                <w:rFonts w:cs="Arial"/>
                <w:sz w:val="20"/>
                <w:szCs w:val="20"/>
              </w:rPr>
            </w:pPr>
          </w:p>
        </w:tc>
      </w:tr>
    </w:tbl>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16C9EF73" w14:textId="77777777" w:rsidR="00EC05EA" w:rsidRP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EC05EA">
        <w:rPr>
          <w:rStyle w:val="s1"/>
          <w:b/>
          <w:bCs/>
          <w:color w:val="8128E7" w:themeColor="accent1"/>
        </w:rPr>
        <w:lastRenderedPageBreak/>
        <w:t>Resources to source</w:t>
      </w:r>
    </w:p>
    <w:p w14:paraId="5BF3C686"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EC05EA">
        <w:rPr>
          <w:i/>
          <w:iCs/>
          <w:color w:val="8128E7" w:themeColor="accent1"/>
          <w:sz w:val="18"/>
          <w:szCs w:val="18"/>
        </w:rPr>
        <w:t>This area is for you to note extra resources that you want to source for this block, including as temporary enhancements to your continuous provision.</w:t>
      </w:r>
    </w:p>
    <w:p w14:paraId="1B928C91"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E90E91F"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047BA9F"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A189C03"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B20CB44" w14:textId="77777777" w:rsid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8F62481" w14:textId="77777777" w:rsidR="00EC05EA" w:rsidRPr="00EC05EA" w:rsidRDefault="00EC05EA" w:rsidP="00EC05E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86B9ECE" w14:textId="77777777" w:rsidR="001A1353" w:rsidRDefault="001A1353" w:rsidP="00287A6C"/>
    <w:p w14:paraId="10F9F6BA" w14:textId="77777777" w:rsidR="001179BF" w:rsidRDefault="001179BF" w:rsidP="00287A6C">
      <w:pPr>
        <w:sectPr w:rsidR="001179BF"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06EB6224" w14:textId="4A815127" w:rsidR="00F02992" w:rsidRDefault="00F02992" w:rsidP="00287A6C"/>
    <w:p w14:paraId="46F8ACB4" w14:textId="77777777" w:rsidR="00FB21C7" w:rsidRDefault="00FB21C7" w:rsidP="007F4EDE"/>
    <w:p w14:paraId="7898086A" w14:textId="77777777" w:rsidR="007F4EDE" w:rsidRPr="007F4EDE" w:rsidRDefault="007F4EDE" w:rsidP="007F4EDE"/>
    <w:p w14:paraId="75883F03" w14:textId="77777777" w:rsidR="00113C4E" w:rsidRDefault="00113C4E" w:rsidP="00287A6C"/>
    <w:p w14:paraId="2B0676A6" w14:textId="77777777" w:rsidR="00113C4E" w:rsidRDefault="00113C4E" w:rsidP="00113C4E"/>
    <w:p w14:paraId="270CA6B4" w14:textId="77777777" w:rsidR="00113C4E" w:rsidRDefault="00113C4E" w:rsidP="00113C4E">
      <w:pPr>
        <w:rPr>
          <w:i/>
          <w:iCs/>
          <w:color w:val="FF0000"/>
        </w:rPr>
      </w:pPr>
      <w:bookmarkStart w:id="0" w:name="_Hlk149214389"/>
    </w:p>
    <w:p w14:paraId="3E1DF9EC" w14:textId="77777777" w:rsidR="001179BF" w:rsidRDefault="001179BF" w:rsidP="00113C4E">
      <w:pPr>
        <w:rPr>
          <w:i/>
          <w:iCs/>
          <w:color w:val="FF0000"/>
        </w:rPr>
      </w:pPr>
    </w:p>
    <w:p w14:paraId="51C6AE38" w14:textId="77777777" w:rsidR="001179BF" w:rsidRDefault="001179BF" w:rsidP="00113C4E">
      <w:pPr>
        <w:rPr>
          <w:i/>
          <w:iCs/>
          <w:color w:val="FF0000"/>
        </w:rPr>
      </w:pPr>
    </w:p>
    <w:p w14:paraId="50260D38" w14:textId="77777777" w:rsidR="001179BF" w:rsidRDefault="001179BF" w:rsidP="00113C4E">
      <w:pPr>
        <w:rPr>
          <w:i/>
          <w:iCs/>
          <w:color w:val="FF0000"/>
        </w:rPr>
      </w:pPr>
    </w:p>
    <w:p w14:paraId="50228723" w14:textId="77777777" w:rsidR="001179BF" w:rsidRDefault="001179BF" w:rsidP="00113C4E">
      <w:pPr>
        <w:rPr>
          <w:i/>
          <w:iCs/>
          <w:color w:val="FF0000"/>
        </w:rPr>
      </w:pPr>
    </w:p>
    <w:p w14:paraId="40BB7F64" w14:textId="77777777" w:rsidR="001179BF" w:rsidRDefault="001179BF" w:rsidP="00113C4E">
      <w:pPr>
        <w:rPr>
          <w:i/>
          <w:iCs/>
          <w:color w:val="FF0000"/>
        </w:rPr>
      </w:pPr>
    </w:p>
    <w:p w14:paraId="146135A7" w14:textId="77777777" w:rsidR="001179BF" w:rsidRDefault="001179BF" w:rsidP="00113C4E">
      <w:pPr>
        <w:rPr>
          <w:i/>
          <w:iCs/>
          <w:color w:val="FF0000"/>
        </w:rPr>
      </w:pPr>
    </w:p>
    <w:p w14:paraId="62FE7348" w14:textId="77777777" w:rsidR="001179BF" w:rsidRDefault="001179BF" w:rsidP="00113C4E">
      <w:pPr>
        <w:rPr>
          <w:i/>
          <w:iCs/>
          <w:color w:val="FF0000"/>
        </w:rPr>
      </w:pPr>
    </w:p>
    <w:p w14:paraId="58C6F1FE" w14:textId="77777777" w:rsidR="001179BF" w:rsidRDefault="001179BF" w:rsidP="00113C4E">
      <w:pPr>
        <w:rPr>
          <w:i/>
          <w:iCs/>
          <w:color w:val="FF0000"/>
        </w:rPr>
      </w:pPr>
    </w:p>
    <w:p w14:paraId="72FB70B3" w14:textId="77777777" w:rsidR="001179BF" w:rsidRDefault="001179BF" w:rsidP="00113C4E">
      <w:pPr>
        <w:rPr>
          <w:i/>
          <w:iCs/>
          <w:color w:val="FF0000"/>
        </w:rPr>
      </w:pPr>
    </w:p>
    <w:p w14:paraId="57626990" w14:textId="77777777" w:rsidR="001179BF" w:rsidRDefault="001179BF" w:rsidP="00113C4E">
      <w:pPr>
        <w:rPr>
          <w:i/>
          <w:iCs/>
          <w:color w:val="FF0000"/>
        </w:rPr>
      </w:pPr>
    </w:p>
    <w:p w14:paraId="30D40CC2" w14:textId="77777777" w:rsidR="001179BF" w:rsidRDefault="001179BF" w:rsidP="00113C4E">
      <w:pPr>
        <w:rPr>
          <w:i/>
          <w:iCs/>
          <w:color w:val="FF0000"/>
        </w:rPr>
      </w:pPr>
    </w:p>
    <w:p w14:paraId="09D1DBCF" w14:textId="77777777" w:rsidR="001179BF" w:rsidRDefault="001179BF" w:rsidP="00113C4E">
      <w:pPr>
        <w:rPr>
          <w:i/>
          <w:iCs/>
          <w:color w:val="FF0000"/>
        </w:rPr>
      </w:pPr>
    </w:p>
    <w:p w14:paraId="004E0F37" w14:textId="77777777" w:rsidR="001179BF" w:rsidRDefault="001179BF" w:rsidP="00113C4E">
      <w:pPr>
        <w:rPr>
          <w:i/>
          <w:iCs/>
          <w:color w:val="FF0000"/>
        </w:rPr>
      </w:pPr>
    </w:p>
    <w:p w14:paraId="1B390110" w14:textId="77777777" w:rsidR="001179BF" w:rsidRDefault="001179BF" w:rsidP="00113C4E">
      <w:pPr>
        <w:rPr>
          <w:i/>
          <w:iCs/>
          <w:color w:val="FF0000"/>
        </w:rPr>
      </w:pPr>
    </w:p>
    <w:p w14:paraId="620DC373" w14:textId="77777777" w:rsidR="001179BF" w:rsidRDefault="001179BF" w:rsidP="00113C4E">
      <w:pPr>
        <w:rPr>
          <w:i/>
          <w:iCs/>
          <w:color w:val="FF0000"/>
        </w:rPr>
      </w:pPr>
    </w:p>
    <w:p w14:paraId="11569FA8" w14:textId="77777777" w:rsidR="001179BF" w:rsidRDefault="001179BF" w:rsidP="00113C4E">
      <w:pPr>
        <w:rPr>
          <w:i/>
          <w:iCs/>
          <w:color w:val="FF0000"/>
        </w:rPr>
      </w:pPr>
    </w:p>
    <w:p w14:paraId="49C4B5AC" w14:textId="77777777" w:rsidR="001179BF" w:rsidRDefault="001179BF" w:rsidP="00113C4E">
      <w:pPr>
        <w:rPr>
          <w:i/>
          <w:iCs/>
          <w:color w:val="FF0000"/>
        </w:rPr>
      </w:pPr>
    </w:p>
    <w:p w14:paraId="64F17371" w14:textId="77777777" w:rsidR="001179BF" w:rsidRDefault="001179BF" w:rsidP="00113C4E">
      <w:pPr>
        <w:rPr>
          <w:i/>
          <w:iCs/>
          <w:color w:val="FF0000"/>
        </w:rPr>
      </w:pPr>
    </w:p>
    <w:p w14:paraId="343E8C11" w14:textId="77777777" w:rsidR="001179BF" w:rsidRDefault="001179BF" w:rsidP="00113C4E">
      <w:pPr>
        <w:rPr>
          <w:i/>
          <w:iCs/>
          <w:color w:val="FF0000"/>
        </w:rPr>
      </w:pPr>
    </w:p>
    <w:p w14:paraId="5CB2029C" w14:textId="77777777" w:rsidR="001179BF" w:rsidRDefault="001179BF" w:rsidP="00113C4E">
      <w:pPr>
        <w:rPr>
          <w:i/>
          <w:iCs/>
          <w:color w:val="FF0000"/>
        </w:rPr>
      </w:pPr>
    </w:p>
    <w:p w14:paraId="0BE63773" w14:textId="77777777" w:rsidR="001179BF" w:rsidRDefault="001179BF" w:rsidP="00113C4E">
      <w:pPr>
        <w:rPr>
          <w:i/>
          <w:iCs/>
          <w:color w:val="FF0000"/>
        </w:rPr>
      </w:pPr>
    </w:p>
    <w:p w14:paraId="41086C0A" w14:textId="77777777" w:rsidR="001179BF" w:rsidRDefault="001179BF" w:rsidP="00113C4E">
      <w:pPr>
        <w:rPr>
          <w:i/>
          <w:iCs/>
          <w:color w:val="FF0000"/>
        </w:rPr>
      </w:pPr>
    </w:p>
    <w:p w14:paraId="6C2ED144" w14:textId="77777777" w:rsidR="001179BF" w:rsidRDefault="001179BF" w:rsidP="00113C4E">
      <w:pPr>
        <w:rPr>
          <w:i/>
          <w:iCs/>
          <w:color w:val="FF0000"/>
        </w:rPr>
      </w:pPr>
    </w:p>
    <w:p w14:paraId="4F2AD44F" w14:textId="77777777" w:rsidR="001179BF" w:rsidRDefault="001179BF" w:rsidP="00113C4E">
      <w:pPr>
        <w:rPr>
          <w:i/>
          <w:iCs/>
          <w:color w:val="FF0000"/>
        </w:rPr>
      </w:pPr>
    </w:p>
    <w:p w14:paraId="50DE2EB3" w14:textId="77777777" w:rsidR="001179BF" w:rsidRDefault="001179BF" w:rsidP="00113C4E">
      <w:pPr>
        <w:rPr>
          <w:i/>
          <w:iCs/>
          <w:color w:val="FF0000"/>
        </w:rPr>
      </w:pPr>
    </w:p>
    <w:p w14:paraId="3792AD46" w14:textId="77777777" w:rsidR="001179BF" w:rsidRDefault="001179BF" w:rsidP="00113C4E"/>
    <w:p w14:paraId="2B6411CC" w14:textId="77777777" w:rsidR="00113C4E" w:rsidRDefault="00113C4E" w:rsidP="00113C4E">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p>
    <w:bookmarkEnd w:id="0"/>
    <w:p w14:paraId="1A2F59C9" w14:textId="77777777" w:rsidR="00113C4E" w:rsidRDefault="00113C4E" w:rsidP="00287A6C"/>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E6E0" w14:textId="77777777" w:rsidR="00470167" w:rsidRDefault="00470167" w:rsidP="00AC7D3A">
      <w:pPr>
        <w:spacing w:line="240" w:lineRule="auto"/>
      </w:pPr>
      <w:r>
        <w:separator/>
      </w:r>
    </w:p>
  </w:endnote>
  <w:endnote w:type="continuationSeparator" w:id="0">
    <w:p w14:paraId="05D39D8B" w14:textId="77777777" w:rsidR="00470167" w:rsidRDefault="00470167"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07C" w14:textId="7CA0DDC7" w:rsidR="00287A6C" w:rsidRPr="00287A6C" w:rsidRDefault="007354EC" w:rsidP="00287A6C">
    <w:pPr>
      <w:pStyle w:val="Footer"/>
    </w:pPr>
    <w:r>
      <w:t>EY2 long-term plan (English as a First Language)</w:t>
    </w:r>
  </w:p>
  <w:p w14:paraId="68457CA7" w14:textId="285D08B3" w:rsidR="00287A6C" w:rsidRDefault="00287A6C">
    <w:pPr>
      <w:pStyle w:val="Footer"/>
    </w:pPr>
    <w:r w:rsidRPr="00287A6C">
      <w:t>© Cambridge University Press &amp; Assessment 20</w:t>
    </w:r>
    <w:r w:rsidR="007354EC">
      <w:t>25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FB70" w14:textId="4635AEE6" w:rsidR="00C27360" w:rsidRPr="00287A6C" w:rsidRDefault="00044EF5" w:rsidP="00C27360">
    <w:pPr>
      <w:pStyle w:val="Footer"/>
    </w:pPr>
    <w:r>
      <w:t xml:space="preserve">EY2 </w:t>
    </w:r>
    <w:r w:rsidR="00FE17C0">
      <w:t>long</w:t>
    </w:r>
    <w:r w:rsidR="007354EC">
      <w:t>-term plan (English as a First Language)</w:t>
    </w:r>
  </w:p>
  <w:p w14:paraId="417A93AA" w14:textId="7EE54B05" w:rsidR="00287A6C" w:rsidRPr="00C27360" w:rsidRDefault="00C27360" w:rsidP="00C27360">
    <w:pPr>
      <w:pStyle w:val="Footer"/>
    </w:pPr>
    <w:r w:rsidRPr="00287A6C">
      <w:t>© Cambridge University Press &amp; Assessment 20</w:t>
    </w:r>
    <w:r w:rsidR="007354EC">
      <w:t>25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0AF9" w14:textId="77777777" w:rsidR="00470167" w:rsidRDefault="00470167" w:rsidP="00AC7D3A">
      <w:pPr>
        <w:spacing w:line="240" w:lineRule="auto"/>
      </w:pPr>
      <w:r>
        <w:separator/>
      </w:r>
    </w:p>
  </w:footnote>
  <w:footnote w:type="continuationSeparator" w:id="0">
    <w:p w14:paraId="424794FD" w14:textId="77777777" w:rsidR="00470167" w:rsidRDefault="00470167"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458714411" name="Picture 45871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739621406"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B703" w14:textId="23F991AB" w:rsidR="001179BF" w:rsidRDefault="001179BF"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4"/>
  </w:num>
  <w:num w:numId="2" w16cid:durableId="251161547">
    <w:abstractNumId w:val="1"/>
  </w:num>
  <w:num w:numId="3" w16cid:durableId="1364867928">
    <w:abstractNumId w:val="3"/>
  </w:num>
  <w:num w:numId="4" w16cid:durableId="1889686991">
    <w:abstractNumId w:val="0"/>
  </w:num>
  <w:num w:numId="5" w16cid:durableId="106236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42D6A"/>
    <w:rsid w:val="0004341E"/>
    <w:rsid w:val="00044EF5"/>
    <w:rsid w:val="00060E9F"/>
    <w:rsid w:val="00062FD5"/>
    <w:rsid w:val="000B07D1"/>
    <w:rsid w:val="000E59B8"/>
    <w:rsid w:val="00110E0F"/>
    <w:rsid w:val="00113C4E"/>
    <w:rsid w:val="0011461B"/>
    <w:rsid w:val="001179BF"/>
    <w:rsid w:val="001A1353"/>
    <w:rsid w:val="001E2379"/>
    <w:rsid w:val="001F1A6B"/>
    <w:rsid w:val="00207B26"/>
    <w:rsid w:val="00225ABE"/>
    <w:rsid w:val="00242ACF"/>
    <w:rsid w:val="00273E28"/>
    <w:rsid w:val="00287A6C"/>
    <w:rsid w:val="00291627"/>
    <w:rsid w:val="002F1E31"/>
    <w:rsid w:val="00337674"/>
    <w:rsid w:val="0034122E"/>
    <w:rsid w:val="00403F0F"/>
    <w:rsid w:val="0046094D"/>
    <w:rsid w:val="00470167"/>
    <w:rsid w:val="00480D91"/>
    <w:rsid w:val="00492E07"/>
    <w:rsid w:val="004B3F70"/>
    <w:rsid w:val="004D70CA"/>
    <w:rsid w:val="00523A87"/>
    <w:rsid w:val="00552928"/>
    <w:rsid w:val="005870D1"/>
    <w:rsid w:val="005878FE"/>
    <w:rsid w:val="005C03D0"/>
    <w:rsid w:val="005F24FB"/>
    <w:rsid w:val="005F48AA"/>
    <w:rsid w:val="005F5C04"/>
    <w:rsid w:val="006168CF"/>
    <w:rsid w:val="00636760"/>
    <w:rsid w:val="00643607"/>
    <w:rsid w:val="00694E5F"/>
    <w:rsid w:val="006B24E3"/>
    <w:rsid w:val="006B4830"/>
    <w:rsid w:val="006B7709"/>
    <w:rsid w:val="007354EC"/>
    <w:rsid w:val="0075706F"/>
    <w:rsid w:val="007604BF"/>
    <w:rsid w:val="00763F2F"/>
    <w:rsid w:val="00771F57"/>
    <w:rsid w:val="00784DD4"/>
    <w:rsid w:val="007F4EDE"/>
    <w:rsid w:val="00987D8E"/>
    <w:rsid w:val="009C659C"/>
    <w:rsid w:val="009D7AD1"/>
    <w:rsid w:val="00A338D9"/>
    <w:rsid w:val="00A50758"/>
    <w:rsid w:val="00A84D11"/>
    <w:rsid w:val="00AA0F40"/>
    <w:rsid w:val="00AC7D3A"/>
    <w:rsid w:val="00B0179B"/>
    <w:rsid w:val="00B11371"/>
    <w:rsid w:val="00B40800"/>
    <w:rsid w:val="00B42371"/>
    <w:rsid w:val="00B62AEE"/>
    <w:rsid w:val="00B81A24"/>
    <w:rsid w:val="00BD3928"/>
    <w:rsid w:val="00C03B14"/>
    <w:rsid w:val="00C27360"/>
    <w:rsid w:val="00CC7E7B"/>
    <w:rsid w:val="00D165E4"/>
    <w:rsid w:val="00D32305"/>
    <w:rsid w:val="00D61A0D"/>
    <w:rsid w:val="00D62F57"/>
    <w:rsid w:val="00D7675E"/>
    <w:rsid w:val="00D7734C"/>
    <w:rsid w:val="00D77C3B"/>
    <w:rsid w:val="00DE0CF1"/>
    <w:rsid w:val="00DE72C0"/>
    <w:rsid w:val="00DF6E53"/>
    <w:rsid w:val="00E0267D"/>
    <w:rsid w:val="00E90833"/>
    <w:rsid w:val="00EC05EA"/>
    <w:rsid w:val="00EC67D7"/>
    <w:rsid w:val="00ED5C1B"/>
    <w:rsid w:val="00EE6B8C"/>
    <w:rsid w:val="00EE7354"/>
    <w:rsid w:val="00F02992"/>
    <w:rsid w:val="00FB21C7"/>
    <w:rsid w:val="00FB3CE3"/>
    <w:rsid w:val="00FE17C0"/>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DF6E5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7VPTP7ZE6X33-1866250468-1674</_dlc_DocId>
    <_dlc_DocIdUrl xmlns="9ad1216b-cdc1-40e2-a0c2-94597fd44697">
      <Url>https://cambridgeorg.sharepoint.com/sites/cie/operations/tt/CI0077/_layouts/15/DocIdRedir.aspx?ID=7VPTP7ZE6X33-1866250468-1674</Url>
      <Description>7VPTP7ZE6X33-1866250468-1674</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802A4CF1-74C4-4AA2-B2B1-6CF010F04257}"/>
</file>

<file path=customXml/itemProps3.xml><?xml version="1.0" encoding="utf-8"?>
<ds:datastoreItem xmlns:ds="http://schemas.openxmlformats.org/officeDocument/2006/customXml" ds:itemID="{158146DA-7FEC-49EE-B3FB-B8CE527DCE7B}"/>
</file>

<file path=customXml/itemProps4.xml><?xml version="1.0" encoding="utf-8"?>
<ds:datastoreItem xmlns:ds="http://schemas.openxmlformats.org/officeDocument/2006/customXml" ds:itemID="{2BABAD1D-435E-4C7A-9F2F-75F38F8421CB}"/>
</file>

<file path=customXml/itemProps5.xml><?xml version="1.0" encoding="utf-8"?>
<ds:datastoreItem xmlns:ds="http://schemas.openxmlformats.org/officeDocument/2006/customXml" ds:itemID="{8F854C5B-E9C1-4952-ADA8-2D0F1E3B3842}"/>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39</TotalTime>
  <Pages>20</Pages>
  <Words>4700</Words>
  <Characters>26793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EY2 long-term plan (English as a First Language)</dc:title>
  <dc:subject>Cambridge Early Years</dc:subject>
  <dc:creator/>
  <cp:keywords/>
  <dc:description/>
  <cp:lastModifiedBy>Sophie Hayward-Jones</cp:lastModifiedBy>
  <cp:revision>37</cp:revision>
  <dcterms:created xsi:type="dcterms:W3CDTF">2025-02-11T10:45:00Z</dcterms:created>
  <dcterms:modified xsi:type="dcterms:W3CDTF">2025-03-11T12:59:00Z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60fc9acf-5443-4e2f-afe4-3bfffa32d474</vt:lpwstr>
  </property>
</Properties>
</file>