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321A" w14:textId="03E8972C" w:rsidR="002A7002" w:rsidRPr="00EC63CE" w:rsidRDefault="002A7002" w:rsidP="002A7002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C63CE">
        <w:rPr>
          <w:rFonts w:ascii="Simplified Arabic" w:hAnsi="Simplified Arabic" w:cs="Simplified Arabic"/>
          <w:b/>
          <w:bCs/>
          <w:sz w:val="24"/>
          <w:szCs w:val="24"/>
          <w:rtl/>
        </w:rPr>
        <w:t>النشاط الأو</w:t>
      </w:r>
      <w:r w:rsidRPr="00EC63C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َّ</w:t>
      </w:r>
      <w:r w:rsidRPr="00EC63CE">
        <w:rPr>
          <w:rFonts w:ascii="Simplified Arabic" w:hAnsi="Simplified Arabic" w:cs="Simplified Arabic"/>
          <w:b/>
          <w:bCs/>
          <w:sz w:val="24"/>
          <w:szCs w:val="24"/>
          <w:rtl/>
        </w:rPr>
        <w:t>ل</w:t>
      </w:r>
      <w:r w:rsidRPr="00EC63CE">
        <w:rPr>
          <w:rFonts w:ascii="Simplified Arabic" w:hAnsi="Simplified Arabic" w:cs="Simplified Arabic"/>
          <w:b/>
          <w:bCs/>
          <w:sz w:val="24"/>
          <w:szCs w:val="24"/>
        </w:rPr>
        <w:t>:</w:t>
      </w:r>
    </w:p>
    <w:p w14:paraId="2A90FA85" w14:textId="77777777" w:rsidR="002A7002" w:rsidRPr="00BE0EE1" w:rsidRDefault="002A7002" w:rsidP="002A7002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BE0EE1">
        <w:rPr>
          <w:rFonts w:ascii="Simplified Arabic" w:hAnsi="Simplified Arabic" w:cs="Simplified Arabic"/>
          <w:b/>
          <w:bCs/>
          <w:sz w:val="24"/>
          <w:szCs w:val="24"/>
          <w:rtl/>
        </w:rPr>
        <w:t>أقرأ الأمثلة الآتية</w:t>
      </w:r>
      <w:r w:rsidRPr="00BE0EE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بتمعُّن</w:t>
      </w:r>
      <w:r w:rsidRPr="00BE0EE1">
        <w:rPr>
          <w:rFonts w:ascii="Simplified Arabic" w:hAnsi="Simplified Arabic" w:cs="Simplified Arabic"/>
          <w:b/>
          <w:bCs/>
          <w:sz w:val="24"/>
          <w:szCs w:val="24"/>
        </w:rPr>
        <w:t>:</w:t>
      </w:r>
    </w:p>
    <w:p w14:paraId="16E78973" w14:textId="77777777" w:rsidR="002A7002" w:rsidRPr="0096793B" w:rsidRDefault="002A7002" w:rsidP="002A7002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–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الجندي كالأسد في شجاعته.</w:t>
      </w:r>
    </w:p>
    <w:p w14:paraId="4B90BF0B" w14:textId="77777777" w:rsidR="002A7002" w:rsidRPr="0096793B" w:rsidRDefault="002A7002" w:rsidP="002A7002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ب </w:t>
      </w:r>
      <w:r>
        <w:rPr>
          <w:rFonts w:ascii="Simplified Arabic" w:hAnsi="Simplified Arabic" w:cs="Simplified Arabic"/>
          <w:sz w:val="24"/>
          <w:szCs w:val="24"/>
          <w:rtl/>
        </w:rPr>
        <w:t>–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شادي مثل الفهد في سرعته</w:t>
      </w:r>
      <w:r w:rsidRPr="0096793B">
        <w:rPr>
          <w:rFonts w:ascii="Simplified Arabic" w:hAnsi="Simplified Arabic" w:cs="Simplified Arabic"/>
          <w:sz w:val="24"/>
          <w:szCs w:val="24"/>
        </w:rPr>
        <w:t>.</w:t>
      </w:r>
    </w:p>
    <w:p w14:paraId="0AFDE0AA" w14:textId="77777777" w:rsidR="002A7002" w:rsidRDefault="002A7002" w:rsidP="002A7002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جـ - </w:t>
      </w:r>
      <w:r>
        <w:rPr>
          <w:rFonts w:ascii="Simplified Arabic" w:hAnsi="Simplified Arabic" w:cs="Simplified Arabic" w:hint="cs"/>
          <w:sz w:val="24"/>
          <w:szCs w:val="24"/>
          <w:rtl/>
        </w:rPr>
        <w:t>الطيب في نظر إخوانه كأنه الماء في صفائه.</w:t>
      </w:r>
    </w:p>
    <w:p w14:paraId="48A0A12A" w14:textId="77777777" w:rsidR="002A7002" w:rsidRPr="0096793B" w:rsidRDefault="002A7002" w:rsidP="002A7002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1- 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بم ش</w:t>
      </w:r>
      <w:r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</w:rPr>
        <w:t>ِّه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الجندي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في ال</w:t>
      </w:r>
      <w:r>
        <w:rPr>
          <w:rFonts w:ascii="Simplified Arabic" w:hAnsi="Simplified Arabic" w:cs="Simplified Arabic" w:hint="cs"/>
          <w:sz w:val="24"/>
          <w:szCs w:val="24"/>
          <w:rtl/>
        </w:rPr>
        <w:t>جملة الأولى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؟</w:t>
      </w:r>
    </w:p>
    <w:p w14:paraId="5553A611" w14:textId="77777777" w:rsidR="002A7002" w:rsidRPr="0096793B" w:rsidRDefault="002A7002" w:rsidP="002A7002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96793B">
        <w:rPr>
          <w:rFonts w:ascii="Simplified Arabic" w:hAnsi="Simplified Arabic" w:cs="Simplified Arabic"/>
          <w:sz w:val="24"/>
          <w:szCs w:val="24"/>
          <w:rtl/>
        </w:rPr>
        <w:t>ما و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ج</w:t>
      </w:r>
      <w:r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ه الشَّبَه بينهما؟</w:t>
      </w:r>
    </w:p>
    <w:p w14:paraId="212DDE52" w14:textId="26403AC7" w:rsidR="002A7002" w:rsidRDefault="002A7002" w:rsidP="00BE0EE1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 w:rsidRPr="0096793B">
        <w:rPr>
          <w:rFonts w:ascii="Simplified Arabic" w:hAnsi="Simplified Arabic" w:cs="Simplified Arabic"/>
          <w:sz w:val="24"/>
          <w:szCs w:val="24"/>
          <w:rtl/>
        </w:rPr>
        <w:t>ما الأداة التي جمعت بين طرف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الت</w:t>
      </w:r>
      <w:r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شبيه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(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المُشبَّه</w:t>
      </w:r>
      <w:r w:rsidRPr="002A700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والمُشبَّه به</w:t>
      </w:r>
      <w:r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؟</w:t>
      </w:r>
    </w:p>
    <w:p w14:paraId="0609CAAB" w14:textId="70A4709B" w:rsidR="00BE0EE1" w:rsidRDefault="00BE0EE1" w:rsidP="00BE0EE1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أنسج على غرار المثال: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340"/>
        <w:gridCol w:w="4316"/>
      </w:tblGrid>
      <w:tr w:rsidR="00BE0EE1" w14:paraId="5825C28E" w14:textId="77777777" w:rsidTr="00BE0EE1">
        <w:tc>
          <w:tcPr>
            <w:tcW w:w="4340" w:type="dxa"/>
          </w:tcPr>
          <w:p w14:paraId="326E096E" w14:textId="27AE5A0F" w:rsidR="00BE0EE1" w:rsidRDefault="00BE0EE1" w:rsidP="00BE0EE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الجندي</w:t>
            </w:r>
          </w:p>
        </w:tc>
        <w:tc>
          <w:tcPr>
            <w:tcW w:w="4316" w:type="dxa"/>
          </w:tcPr>
          <w:p w14:paraId="426C848C" w14:textId="383DED19" w:rsidR="00BE0EE1" w:rsidRDefault="00BE0EE1" w:rsidP="00BE0EE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أداة التشبيه</w:t>
            </w:r>
          </w:p>
        </w:tc>
      </w:tr>
      <w:tr w:rsidR="00BE0EE1" w14:paraId="4EE75EFA" w14:textId="77777777" w:rsidTr="00BE0EE1">
        <w:tc>
          <w:tcPr>
            <w:tcW w:w="4340" w:type="dxa"/>
          </w:tcPr>
          <w:p w14:paraId="657F8D12" w14:textId="70E02E29" w:rsidR="00BE0EE1" w:rsidRDefault="00BE0EE1" w:rsidP="00BE0EE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كـ</w:t>
            </w:r>
          </w:p>
        </w:tc>
        <w:tc>
          <w:tcPr>
            <w:tcW w:w="4316" w:type="dxa"/>
          </w:tcPr>
          <w:p w14:paraId="6953CCDE" w14:textId="3ABD98D2" w:rsidR="00BE0EE1" w:rsidRDefault="00BE0EE1" w:rsidP="00BE0EE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F99209" wp14:editId="0EAF7E72">
                      <wp:simplePos x="0" y="0"/>
                      <wp:positionH relativeFrom="column">
                        <wp:posOffset>1671129</wp:posOffset>
                      </wp:positionH>
                      <wp:positionV relativeFrom="paragraph">
                        <wp:posOffset>-110650</wp:posOffset>
                      </wp:positionV>
                      <wp:extent cx="2132223" cy="280464"/>
                      <wp:effectExtent l="38100" t="0" r="20955" b="81915"/>
                      <wp:wrapNone/>
                      <wp:docPr id="1096785881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32223" cy="2804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316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1.6pt;margin-top:-8.7pt;width:167.9pt;height:22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Pr="0096793B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المُشبَّه</w:t>
            </w:r>
          </w:p>
        </w:tc>
      </w:tr>
      <w:tr w:rsidR="00BE0EE1" w14:paraId="67D268AB" w14:textId="77777777" w:rsidTr="00BE0EE1">
        <w:tc>
          <w:tcPr>
            <w:tcW w:w="4340" w:type="dxa"/>
          </w:tcPr>
          <w:p w14:paraId="66477657" w14:textId="3AD6AD20" w:rsidR="00BE0EE1" w:rsidRDefault="00BE0EE1" w:rsidP="00BE0EE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الأسد</w:t>
            </w:r>
          </w:p>
        </w:tc>
        <w:tc>
          <w:tcPr>
            <w:tcW w:w="4316" w:type="dxa"/>
          </w:tcPr>
          <w:p w14:paraId="5E93D154" w14:textId="728CCCC2" w:rsidR="00BE0EE1" w:rsidRDefault="00BE0EE1" w:rsidP="00BE0EE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6793B">
              <w:rPr>
                <w:rFonts w:ascii="Simplified Arabic" w:hAnsi="Simplified Arabic" w:cs="Simplified Arabic"/>
                <w:sz w:val="24"/>
                <w:szCs w:val="24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َ</w:t>
            </w:r>
            <w:r w:rsidRPr="0096793B">
              <w:rPr>
                <w:rFonts w:ascii="Simplified Arabic" w:hAnsi="Simplified Arabic" w:cs="Simplified Arabic"/>
                <w:sz w:val="24"/>
                <w:szCs w:val="24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ْ</w:t>
            </w:r>
            <w:r w:rsidRPr="0096793B">
              <w:rPr>
                <w:rFonts w:ascii="Simplified Arabic" w:hAnsi="Simplified Arabic" w:cs="Simplified Arabic"/>
                <w:sz w:val="24"/>
                <w:szCs w:val="24"/>
                <w:rtl/>
              </w:rPr>
              <w:t>ه الشَّبَه</w:t>
            </w:r>
          </w:p>
        </w:tc>
      </w:tr>
      <w:tr w:rsidR="00BE0EE1" w14:paraId="54CD4E78" w14:textId="77777777" w:rsidTr="00BE0EE1">
        <w:tc>
          <w:tcPr>
            <w:tcW w:w="4340" w:type="dxa"/>
          </w:tcPr>
          <w:p w14:paraId="3BA5974E" w14:textId="131E3241" w:rsidR="00BE0EE1" w:rsidRDefault="00BE0EE1" w:rsidP="00BE0EE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 شجاعته</w:t>
            </w:r>
          </w:p>
        </w:tc>
        <w:tc>
          <w:tcPr>
            <w:tcW w:w="4316" w:type="dxa"/>
          </w:tcPr>
          <w:p w14:paraId="5AAA5D62" w14:textId="452EE141" w:rsidR="00BE0EE1" w:rsidRDefault="00BE0EE1" w:rsidP="00BE0EE1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96793B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المُشبَّه به</w:t>
            </w:r>
          </w:p>
        </w:tc>
      </w:tr>
    </w:tbl>
    <w:p w14:paraId="4BE4B226" w14:textId="77777777" w:rsidR="00BE0EE1" w:rsidRPr="00BE0EE1" w:rsidRDefault="00BE0EE1" w:rsidP="00BE0EE1">
      <w:pPr>
        <w:bidi/>
        <w:ind w:left="360"/>
        <w:jc w:val="both"/>
        <w:rPr>
          <w:rFonts w:ascii="Simplified Arabic" w:hAnsi="Simplified Arabic" w:cs="Simplified Arabic"/>
          <w:sz w:val="24"/>
          <w:szCs w:val="24"/>
        </w:rPr>
      </w:pPr>
    </w:p>
    <w:p w14:paraId="4CDA88D6" w14:textId="77777777" w:rsidR="002A7002" w:rsidRPr="0096793B" w:rsidRDefault="002A7002" w:rsidP="002A7002">
      <w:pPr>
        <w:bidi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2- 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أتأمل العبارة الثانية (</w:t>
      </w:r>
      <w:r>
        <w:rPr>
          <w:rFonts w:ascii="Simplified Arabic" w:hAnsi="Simplified Arabic" w:cs="Simplified Arabic" w:hint="cs"/>
          <w:sz w:val="24"/>
          <w:szCs w:val="24"/>
          <w:rtl/>
        </w:rPr>
        <w:t>شادي مثل الفهد في سرعته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)، وأحدّد</w:t>
      </w:r>
      <w:r w:rsidRPr="0096793B">
        <w:rPr>
          <w:rFonts w:ascii="Simplified Arabic" w:hAnsi="Simplified Arabic" w:cs="Simplified Arabic"/>
          <w:sz w:val="24"/>
          <w:szCs w:val="24"/>
        </w:rPr>
        <w:t>:</w:t>
      </w:r>
    </w:p>
    <w:p w14:paraId="76C04AA9" w14:textId="77777777" w:rsidR="002A7002" w:rsidRDefault="002A7002" w:rsidP="002A7002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المُشبَّه: </w:t>
      </w:r>
      <w:r>
        <w:rPr>
          <w:rFonts w:ascii="Simplified Arabic" w:hAnsi="Simplified Arabic" w:cs="Simplified Arabic" w:hint="cs"/>
          <w:sz w:val="24"/>
          <w:szCs w:val="24"/>
          <w:rtl/>
        </w:rPr>
        <w:t>شادي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، والمُشبَّه به</w:t>
      </w:r>
      <w:r>
        <w:rPr>
          <w:rFonts w:ascii="Simplified Arabic" w:hAnsi="Simplified Arabic" w:cs="Simplified Arabic" w:hint="cs"/>
          <w:sz w:val="24"/>
          <w:szCs w:val="24"/>
          <w:rtl/>
        </w:rPr>
        <w:t>: ..........</w:t>
      </w:r>
    </w:p>
    <w:p w14:paraId="49FD3C31" w14:textId="77777777" w:rsidR="002A7002" w:rsidRDefault="002A7002" w:rsidP="002A7002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793B">
        <w:rPr>
          <w:rFonts w:ascii="Simplified Arabic" w:hAnsi="Simplified Arabic" w:cs="Simplified Arabic"/>
          <w:sz w:val="24"/>
          <w:szCs w:val="24"/>
          <w:rtl/>
        </w:rPr>
        <w:t>وَجْه الشَّبَه: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..........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أداة التشبيه: مثل</w:t>
      </w:r>
    </w:p>
    <w:p w14:paraId="12FAF4F4" w14:textId="169C87BC" w:rsidR="002A7002" w:rsidRDefault="002A7002" w:rsidP="002A7002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3- أحدد في المثال (ج): 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المُشبَّه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: .......... 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والمُشبَّه به</w:t>
      </w:r>
      <w:r>
        <w:rPr>
          <w:rFonts w:ascii="Simplified Arabic" w:hAnsi="Simplified Arabic" w:cs="Simplified Arabic" w:hint="cs"/>
          <w:sz w:val="24"/>
          <w:szCs w:val="24"/>
          <w:rtl/>
        </w:rPr>
        <w:t>: .........، وأداة التشبيه: ..........، و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ج</w:t>
      </w:r>
      <w:r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96793B">
        <w:rPr>
          <w:rFonts w:ascii="Simplified Arabic" w:hAnsi="Simplified Arabic" w:cs="Simplified Arabic"/>
          <w:sz w:val="24"/>
          <w:szCs w:val="24"/>
          <w:rtl/>
        </w:rPr>
        <w:t>ه الشَّبَه</w:t>
      </w:r>
      <w:r>
        <w:rPr>
          <w:rFonts w:ascii="Simplified Arabic" w:hAnsi="Simplified Arabic" w:cs="Simplified Arabic" w:hint="cs"/>
          <w:sz w:val="24"/>
          <w:szCs w:val="24"/>
          <w:rtl/>
        </w:rPr>
        <w:t>: ..........</w:t>
      </w:r>
    </w:p>
    <w:p w14:paraId="7CA1A911" w14:textId="77777777" w:rsidR="002A7002" w:rsidRDefault="002A7002" w:rsidP="002A70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DFEC0E" wp14:editId="096FD119">
                <wp:simplePos x="0" y="0"/>
                <wp:positionH relativeFrom="margin">
                  <wp:posOffset>-161925</wp:posOffset>
                </wp:positionH>
                <wp:positionV relativeFrom="paragraph">
                  <wp:posOffset>360045</wp:posOffset>
                </wp:positionV>
                <wp:extent cx="5923280" cy="1404620"/>
                <wp:effectExtent l="0" t="0" r="2032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1AE6B" w14:textId="6A11583C" w:rsidR="002A7002" w:rsidRPr="002638CE" w:rsidRDefault="002A7002" w:rsidP="002A700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3C4872B0" w14:textId="02C1E23D" w:rsidR="002A7002" w:rsidRDefault="002A7002" w:rsidP="002A7002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إذا ذُكِرت أركان التشبيه الأربعة: </w:t>
                            </w:r>
                            <w:r w:rsidR="00BE0EE1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..........،</w:t>
                            </w:r>
                            <w:r w:rsidRPr="006F449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0EE1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..........، ..........، ..........،</w:t>
                            </w:r>
                            <w:r w:rsidR="00BE0EE1" w:rsidRPr="006F4494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يُسمَّى التشبيه </w:t>
                            </w:r>
                            <w:r w:rsidRPr="004C2A7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rtl/>
                              </w:rPr>
                              <w:t>تشبيهًا مُفصَّلًا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8AED66E" w14:textId="3ED2E92E" w:rsidR="002A7002" w:rsidRDefault="002A7002" w:rsidP="002A7002">
                            <w:pPr>
                              <w:bidi/>
                            </w:pPr>
                            <w:r w:rsidRPr="00464A65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val="pl-P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DFEC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28.35pt;width:46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">
                <v:textbox style="mso-fit-shape-to-text:t">
                  <w:txbxContent>
                    <w:p w14:paraId="45F1AE6B" w14:textId="6A11583C" w:rsidR="002A7002" w:rsidRPr="002638CE" w:rsidRDefault="002A7002" w:rsidP="002A700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3C4872B0" w14:textId="02C1E23D" w:rsidR="002A7002" w:rsidRDefault="002A7002" w:rsidP="002A7002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إذا ذُكِرت أركان التشبيه الأربعة: </w:t>
                      </w:r>
                      <w:r w:rsidR="00BE0EE1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..........،</w:t>
                      </w:r>
                      <w:r w:rsidRPr="006F449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0EE1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..........، ..........، ..........،</w:t>
                      </w:r>
                      <w:r w:rsidR="00BE0EE1" w:rsidRPr="006F4494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يُسمَّى التشبيه </w:t>
                      </w:r>
                      <w:r w:rsidRPr="004C2A73">
                        <w:rPr>
                          <w:rFonts w:ascii="Simplified Arabic" w:hAnsi="Simplified Arabic" w:cs="Simplified Arabic" w:hint="cs"/>
                          <w:b/>
                          <w:bCs/>
                          <w:color w:val="EE0000"/>
                          <w:sz w:val="24"/>
                          <w:szCs w:val="24"/>
                          <w:rtl/>
                        </w:rPr>
                        <w:t>تشبيهًا مُفصَّلًا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8AED66E" w14:textId="3ED2E92E" w:rsidR="002A7002" w:rsidRDefault="002A7002" w:rsidP="002A7002">
                      <w:pPr>
                        <w:bidi/>
                      </w:pPr>
                      <w:r w:rsidRPr="00464A65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val="pl-PL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A8A5B4" w14:textId="77777777" w:rsidR="00AE498E" w:rsidRDefault="00AE498E"/>
    <w:sectPr w:rsidR="00AE498E" w:rsidSect="00EC63CE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6284" w14:textId="77777777" w:rsidR="00EC63CE" w:rsidRDefault="00EC63CE" w:rsidP="00EC63CE">
      <w:pPr>
        <w:spacing w:after="0" w:line="240" w:lineRule="auto"/>
      </w:pPr>
      <w:r>
        <w:separator/>
      </w:r>
    </w:p>
  </w:endnote>
  <w:endnote w:type="continuationSeparator" w:id="0">
    <w:p w14:paraId="1B806168" w14:textId="77777777" w:rsidR="00EC63CE" w:rsidRDefault="00EC63CE" w:rsidP="00E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6EBE" w14:textId="31B046E8" w:rsidR="00EC63CE" w:rsidRPr="00EC63CE" w:rsidRDefault="00EC63CE" w:rsidP="00EC63CE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EC63CE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EC63CE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2FBF" w14:textId="77777777" w:rsidR="00EC63CE" w:rsidRDefault="00EC63CE" w:rsidP="00EC63CE">
      <w:pPr>
        <w:spacing w:after="0" w:line="240" w:lineRule="auto"/>
      </w:pPr>
      <w:r>
        <w:separator/>
      </w:r>
    </w:p>
  </w:footnote>
  <w:footnote w:type="continuationSeparator" w:id="0">
    <w:p w14:paraId="30DAB610" w14:textId="77777777" w:rsidR="00EC63CE" w:rsidRDefault="00EC63CE" w:rsidP="00EC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3D69" w14:textId="02FC30C0" w:rsidR="00EC63CE" w:rsidRPr="00EC63CE" w:rsidRDefault="00EC63CE" w:rsidP="00EC63CE">
    <w:pPr>
      <w:pStyle w:val="Header"/>
      <w:rPr>
        <w:rFonts w:asciiTheme="minorBidi" w:hAnsiTheme="minorBidi"/>
        <w:sz w:val="20"/>
        <w:szCs w:val="20"/>
      </w:rPr>
    </w:pPr>
    <w:r w:rsidRPr="00EC63CE">
      <w:rPr>
        <w:rFonts w:asciiTheme="minorBidi" w:hAnsiTheme="minorBidi"/>
        <w:sz w:val="20"/>
        <w:szCs w:val="20"/>
      </w:rPr>
      <w:t>Simile</w:t>
    </w:r>
    <w:r w:rsidRPr="00EC63CE">
      <w:rPr>
        <w:rFonts w:asciiTheme="minorBidi" w:hAnsiTheme="minorBidi"/>
        <w:sz w:val="20"/>
        <w:szCs w:val="20"/>
      </w:rPr>
      <w:t>: Worksheet 1</w:t>
    </w:r>
  </w:p>
  <w:p w14:paraId="7CDACF62" w14:textId="77777777" w:rsidR="00EC63CE" w:rsidRDefault="00EC6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D3270"/>
    <w:multiLevelType w:val="hybridMultilevel"/>
    <w:tmpl w:val="7EA8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3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02"/>
    <w:rsid w:val="002A7002"/>
    <w:rsid w:val="004C2A73"/>
    <w:rsid w:val="005479D4"/>
    <w:rsid w:val="00A52B5C"/>
    <w:rsid w:val="00AE498E"/>
    <w:rsid w:val="00BE0EE1"/>
    <w:rsid w:val="00D67932"/>
    <w:rsid w:val="00DB3EB7"/>
    <w:rsid w:val="00EC63CE"/>
    <w:rsid w:val="00E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5D36"/>
  <w15:chartTrackingRefBased/>
  <w15:docId w15:val="{4AF9C955-9D89-48ED-9274-B621252F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02"/>
  </w:style>
  <w:style w:type="paragraph" w:styleId="Heading1">
    <w:name w:val="heading 1"/>
    <w:basedOn w:val="Normal"/>
    <w:next w:val="Normal"/>
    <w:link w:val="Heading1Char"/>
    <w:uiPriority w:val="9"/>
    <w:qFormat/>
    <w:rsid w:val="002A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0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3CE"/>
  </w:style>
  <w:style w:type="paragraph" w:styleId="Footer">
    <w:name w:val="footer"/>
    <w:basedOn w:val="Normal"/>
    <w:link w:val="FooterChar"/>
    <w:uiPriority w:val="99"/>
    <w:unhideWhenUsed/>
    <w:rsid w:val="00E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7VPTP7ZE6X33-783906844-7497</_dlc_DocId>
    <_dlc_DocIdUrl xmlns="9ad1216b-cdc1-40e2-a0c2-94597fd44697">
      <Url>https://cambridgeorg.sharepoint.com/sites/cie/education/pd/Curriculum_Support/_layouts/15/DocIdRedir.aspx?ID=7VPTP7ZE6X33-783906844-7497</Url>
      <Description>7VPTP7ZE6X33-783906844-7497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44D2A-9C9B-4EE6-8292-53C8AB163046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424b78e-8606-4fd1-9a19-b6b90bbc0a1b"/>
    <ds:schemaRef ds:uri="http://purl.org/dc/elements/1.1/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460C02-5D99-462F-9D19-19323123C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5F805-788F-4693-BB79-92D353622B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A756D8-0BDA-4370-B4D9-1899A5986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5</cp:revision>
  <dcterms:created xsi:type="dcterms:W3CDTF">2025-07-14T08:07:00Z</dcterms:created>
  <dcterms:modified xsi:type="dcterms:W3CDTF">2025-07-15T14:16:00Z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7c6ad2bb-1e18-4dd8-9dc3-44dceb2f4bd1</vt:lpwstr>
  </property>
  <property fmtid="{D5CDD505-2E9C-101B-9397-08002B2CF9AE}" pid="4" name="MediaServiceImageTags">
    <vt:lpwstr/>
  </property>
</Properties>
</file>